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F4" w:rsidRPr="0031106F" w:rsidRDefault="00C87CF4" w:rsidP="00C87CF4">
      <w:pPr>
        <w:pStyle w:val="csal"/>
        <w:spacing w:before="0" w:beforeAutospacing="0" w:after="0" w:afterAutospacing="0"/>
        <w:ind w:left="284" w:right="284"/>
        <w:jc w:val="both"/>
        <w:rPr>
          <w:bCs/>
          <w:color w:val="FF0000"/>
          <w:sz w:val="22"/>
          <w:szCs w:val="22"/>
        </w:rPr>
      </w:pPr>
      <w:r w:rsidRPr="0031106F">
        <w:rPr>
          <w:bCs/>
          <w:color w:val="FF0000"/>
          <w:sz w:val="22"/>
          <w:szCs w:val="22"/>
        </w:rPr>
        <w:t>LOS DESCALZADOS DE LA TIERRA: NI DE AQUÍ NI DE ALLÁ</w:t>
      </w:r>
      <w:r w:rsidRPr="0031106F">
        <w:rPr>
          <w:rFonts w:ascii="Times New Roman" w:hAnsi="Times New Roman"/>
          <w:color w:val="FF0000"/>
          <w:sz w:val="22"/>
          <w:szCs w:val="22"/>
          <w:bdr w:val="none" w:sz="0" w:space="0" w:color="auto" w:frame="1"/>
          <w:shd w:val="clear" w:color="auto" w:fill="FFFFFF"/>
        </w:rPr>
        <w:t xml:space="preserve"> </w:t>
      </w:r>
    </w:p>
    <w:p w:rsidR="00C87CF4" w:rsidRDefault="00C87CF4" w:rsidP="00C87CF4">
      <w:pPr>
        <w:pStyle w:val="csal"/>
        <w:spacing w:before="0" w:beforeAutospacing="0" w:after="0" w:afterAutospacing="0"/>
        <w:ind w:left="284" w:right="284"/>
        <w:jc w:val="both"/>
        <w:rPr>
          <w:sz w:val="18"/>
          <w:szCs w:val="18"/>
        </w:rPr>
      </w:pPr>
    </w:p>
    <w:p w:rsidR="00C87CF4" w:rsidRDefault="00C87CF4" w:rsidP="00C87CF4">
      <w:pPr>
        <w:pStyle w:val="csal"/>
        <w:spacing w:before="0" w:beforeAutospacing="0" w:after="0" w:afterAutospacing="0"/>
        <w:ind w:left="284" w:right="284"/>
        <w:jc w:val="both"/>
        <w:rPr>
          <w:b/>
          <w:sz w:val="18"/>
          <w:szCs w:val="18"/>
        </w:rPr>
      </w:pPr>
      <w:r>
        <w:rPr>
          <w:sz w:val="18"/>
          <w:szCs w:val="18"/>
        </w:rPr>
        <w:t xml:space="preserve">por </w:t>
      </w:r>
      <w:r w:rsidRPr="00D01789">
        <w:rPr>
          <w:b/>
          <w:sz w:val="18"/>
          <w:szCs w:val="18"/>
        </w:rPr>
        <w:t xml:space="preserve">Cecilia </w:t>
      </w:r>
      <w:proofErr w:type="spellStart"/>
      <w:r w:rsidRPr="00D01789">
        <w:rPr>
          <w:b/>
          <w:sz w:val="18"/>
          <w:szCs w:val="18"/>
        </w:rPr>
        <w:t>López-Pozos</w:t>
      </w:r>
      <w:proofErr w:type="spellEnd"/>
      <w:r w:rsidRPr="00853CDB">
        <w:rPr>
          <w:sz w:val="18"/>
          <w:szCs w:val="18"/>
        </w:rPr>
        <w:t xml:space="preserve"> y </w:t>
      </w:r>
      <w:r w:rsidRPr="00D01789">
        <w:rPr>
          <w:b/>
          <w:sz w:val="18"/>
          <w:szCs w:val="18"/>
        </w:rPr>
        <w:t xml:space="preserve">Francesco </w:t>
      </w:r>
      <w:proofErr w:type="spellStart"/>
      <w:r w:rsidRPr="00D01789">
        <w:rPr>
          <w:b/>
          <w:sz w:val="18"/>
          <w:szCs w:val="18"/>
        </w:rPr>
        <w:t>Lazzari</w:t>
      </w:r>
      <w:proofErr w:type="spellEnd"/>
    </w:p>
    <w:p w:rsidR="00F0737D" w:rsidRPr="00950964" w:rsidRDefault="00F0737D" w:rsidP="00F0737D">
      <w:pPr>
        <w:pStyle w:val="csal"/>
        <w:spacing w:before="0" w:beforeAutospacing="0" w:after="0" w:afterAutospacing="0"/>
        <w:jc w:val="both"/>
        <w:rPr>
          <w:rFonts w:cs="Arial"/>
          <w:b/>
          <w:sz w:val="18"/>
          <w:szCs w:val="18"/>
        </w:rPr>
      </w:pPr>
      <w:r>
        <w:rPr>
          <w:rFonts w:ascii="Garamond" w:hAnsi="Garamond" w:cs="Arial"/>
          <w:sz w:val="18"/>
          <w:szCs w:val="18"/>
        </w:rPr>
        <w:t xml:space="preserve">      </w:t>
      </w:r>
      <w:proofErr w:type="spellStart"/>
      <w:r w:rsidRPr="00950964">
        <w:rPr>
          <w:rFonts w:cs="Arial"/>
          <w:sz w:val="18"/>
          <w:szCs w:val="18"/>
        </w:rPr>
        <w:t>Prólogo</w:t>
      </w:r>
      <w:proofErr w:type="spellEnd"/>
      <w:r w:rsidRPr="00950964">
        <w:rPr>
          <w:rFonts w:cs="Arial"/>
          <w:sz w:val="18"/>
          <w:szCs w:val="18"/>
        </w:rPr>
        <w:t xml:space="preserve"> de</w:t>
      </w:r>
      <w:r w:rsidRPr="00950964">
        <w:rPr>
          <w:rFonts w:cs="Arial"/>
          <w:b/>
          <w:sz w:val="18"/>
          <w:szCs w:val="18"/>
        </w:rPr>
        <w:t xml:space="preserve"> Vincenzo Cesareo</w:t>
      </w:r>
    </w:p>
    <w:p w:rsidR="00C87CF4" w:rsidRPr="00853CDB" w:rsidRDefault="00C87CF4" w:rsidP="00C87CF4">
      <w:pPr>
        <w:pStyle w:val="csal"/>
        <w:spacing w:before="0" w:beforeAutospacing="0" w:after="0" w:afterAutospacing="0"/>
        <w:ind w:left="284" w:right="284"/>
        <w:jc w:val="both"/>
        <w:rPr>
          <w:sz w:val="18"/>
          <w:szCs w:val="18"/>
        </w:rPr>
      </w:pPr>
    </w:p>
    <w:p w:rsidR="00C87CF4" w:rsidRDefault="00C87CF4" w:rsidP="00C87CF4">
      <w:pPr>
        <w:pStyle w:val="csal"/>
        <w:spacing w:before="0" w:beforeAutospacing="0" w:after="0" w:afterAutospacing="0"/>
        <w:ind w:left="284" w:right="284"/>
        <w:jc w:val="both"/>
        <w:rPr>
          <w:sz w:val="22"/>
          <w:szCs w:val="22"/>
        </w:rPr>
      </w:pPr>
      <w:proofErr w:type="spellStart"/>
      <w:r w:rsidRPr="00853CDB">
        <w:rPr>
          <w:sz w:val="22"/>
          <w:szCs w:val="22"/>
        </w:rPr>
        <w:t>Universidad</w:t>
      </w:r>
      <w:proofErr w:type="spellEnd"/>
      <w:r w:rsidRPr="00853CDB">
        <w:rPr>
          <w:sz w:val="22"/>
          <w:szCs w:val="22"/>
        </w:rPr>
        <w:t xml:space="preserve"> </w:t>
      </w:r>
      <w:proofErr w:type="spellStart"/>
      <w:r w:rsidRPr="00853CDB">
        <w:rPr>
          <w:sz w:val="22"/>
          <w:szCs w:val="22"/>
        </w:rPr>
        <w:t>autónoma</w:t>
      </w:r>
      <w:proofErr w:type="spellEnd"/>
      <w:r w:rsidRPr="00853CDB">
        <w:rPr>
          <w:sz w:val="22"/>
          <w:szCs w:val="22"/>
        </w:rPr>
        <w:t xml:space="preserve"> de </w:t>
      </w:r>
      <w:proofErr w:type="spellStart"/>
      <w:r w:rsidRPr="00853CDB">
        <w:rPr>
          <w:sz w:val="22"/>
          <w:szCs w:val="22"/>
        </w:rPr>
        <w:t>Tlaxcala</w:t>
      </w:r>
      <w:proofErr w:type="spellEnd"/>
      <w:r w:rsidRPr="00853CDB">
        <w:rPr>
          <w:sz w:val="22"/>
          <w:szCs w:val="22"/>
        </w:rPr>
        <w:t xml:space="preserve"> </w:t>
      </w:r>
      <w:r>
        <w:rPr>
          <w:sz w:val="22"/>
          <w:szCs w:val="22"/>
        </w:rPr>
        <w:t>(</w:t>
      </w:r>
      <w:proofErr w:type="spellStart"/>
      <w:r w:rsidRPr="00853CDB">
        <w:rPr>
          <w:sz w:val="22"/>
          <w:szCs w:val="22"/>
        </w:rPr>
        <w:t>México</w:t>
      </w:r>
      <w:proofErr w:type="spellEnd"/>
      <w:r>
        <w:rPr>
          <w:sz w:val="22"/>
          <w:szCs w:val="22"/>
        </w:rPr>
        <w:t>)</w:t>
      </w:r>
    </w:p>
    <w:p w:rsidR="00C87CF4" w:rsidRDefault="00C87CF4" w:rsidP="00C87CF4">
      <w:pPr>
        <w:pStyle w:val="csal"/>
        <w:spacing w:before="0" w:beforeAutospacing="0" w:after="0" w:afterAutospacing="0"/>
        <w:ind w:left="284" w:right="284"/>
        <w:jc w:val="both"/>
        <w:rPr>
          <w:sz w:val="22"/>
          <w:szCs w:val="22"/>
        </w:rPr>
      </w:pPr>
      <w:r w:rsidRPr="00853CDB">
        <w:rPr>
          <w:sz w:val="22"/>
          <w:szCs w:val="22"/>
        </w:rPr>
        <w:t xml:space="preserve">Università degli studi de Trieste </w:t>
      </w:r>
      <w:r>
        <w:rPr>
          <w:sz w:val="22"/>
          <w:szCs w:val="22"/>
        </w:rPr>
        <w:t>(</w:t>
      </w:r>
      <w:r w:rsidRPr="00853CDB">
        <w:rPr>
          <w:sz w:val="22"/>
          <w:szCs w:val="22"/>
        </w:rPr>
        <w:t>Italia</w:t>
      </w:r>
      <w:r>
        <w:rPr>
          <w:sz w:val="22"/>
          <w:szCs w:val="22"/>
        </w:rPr>
        <w:t xml:space="preserve">) </w:t>
      </w:r>
    </w:p>
    <w:p w:rsidR="00C87CF4" w:rsidRPr="00946889" w:rsidRDefault="00C87CF4" w:rsidP="00C87CF4">
      <w:pPr>
        <w:pStyle w:val="csal"/>
        <w:spacing w:before="0" w:beforeAutospacing="0" w:after="0" w:afterAutospacing="0"/>
        <w:ind w:left="284" w:right="284"/>
        <w:jc w:val="both"/>
        <w:rPr>
          <w:sz w:val="22"/>
          <w:szCs w:val="22"/>
        </w:rPr>
      </w:pPr>
      <w:proofErr w:type="spellStart"/>
      <w:r>
        <w:rPr>
          <w:sz w:val="22"/>
          <w:szCs w:val="22"/>
        </w:rPr>
        <w:t>Impretlax</w:t>
      </w:r>
      <w:proofErr w:type="spellEnd"/>
      <w:r>
        <w:rPr>
          <w:sz w:val="22"/>
          <w:szCs w:val="22"/>
        </w:rPr>
        <w:t xml:space="preserve">, </w:t>
      </w:r>
      <w:proofErr w:type="spellStart"/>
      <w:r>
        <w:rPr>
          <w:sz w:val="22"/>
          <w:szCs w:val="22"/>
        </w:rPr>
        <w:t>Tlaxcala</w:t>
      </w:r>
      <w:proofErr w:type="spellEnd"/>
      <w:r>
        <w:rPr>
          <w:sz w:val="22"/>
          <w:szCs w:val="22"/>
        </w:rPr>
        <w:t>, 2021</w:t>
      </w:r>
    </w:p>
    <w:p w:rsidR="00C87CF4" w:rsidRPr="00C87CF4" w:rsidRDefault="00C87CF4" w:rsidP="00C87CF4">
      <w:pPr>
        <w:pStyle w:val="xxmsonormal"/>
        <w:shd w:val="clear" w:color="auto" w:fill="FFFFFF"/>
        <w:spacing w:before="0" w:beforeAutospacing="0" w:after="0" w:afterAutospacing="0"/>
        <w:ind w:left="284" w:right="284"/>
        <w:jc w:val="both"/>
        <w:rPr>
          <w:iCs/>
          <w:sz w:val="28"/>
          <w:szCs w:val="28"/>
          <w:bdr w:val="none" w:sz="0" w:space="0" w:color="auto" w:frame="1"/>
          <w:shd w:val="clear" w:color="auto" w:fill="FFFFFF"/>
        </w:rPr>
      </w:pPr>
    </w:p>
    <w:p w:rsidR="00C87CF4" w:rsidRDefault="00C87CF4" w:rsidP="00CB00CA">
      <w:pPr>
        <w:pStyle w:val="xxmsonormal"/>
        <w:shd w:val="clear" w:color="auto" w:fill="FFFFFF"/>
        <w:spacing w:before="0" w:beforeAutospacing="0" w:after="0" w:afterAutospacing="0"/>
        <w:ind w:left="284" w:right="284" w:firstLine="284"/>
        <w:jc w:val="both"/>
        <w:rPr>
          <w:i/>
          <w:iCs/>
          <w:sz w:val="28"/>
          <w:szCs w:val="28"/>
          <w:bdr w:val="none" w:sz="0" w:space="0" w:color="auto" w:frame="1"/>
          <w:shd w:val="clear" w:color="auto" w:fill="FFFFFF"/>
        </w:rPr>
      </w:pPr>
    </w:p>
    <w:p w:rsidR="00CB00CA" w:rsidRPr="003C3AD2" w:rsidRDefault="00CB00CA" w:rsidP="00CB00CA">
      <w:pPr>
        <w:pStyle w:val="xxmsonormal"/>
        <w:shd w:val="clear" w:color="auto" w:fill="FFFFFF"/>
        <w:spacing w:before="0" w:beforeAutospacing="0" w:after="0" w:afterAutospacing="0"/>
        <w:ind w:left="284" w:right="284" w:firstLine="284"/>
        <w:jc w:val="both"/>
        <w:rPr>
          <w:sz w:val="28"/>
          <w:szCs w:val="28"/>
          <w:bdr w:val="none" w:sz="0" w:space="0" w:color="auto" w:frame="1"/>
        </w:rPr>
      </w:pPr>
      <w:r w:rsidRPr="003C3AD2">
        <w:rPr>
          <w:i/>
          <w:iCs/>
          <w:sz w:val="28"/>
          <w:szCs w:val="28"/>
          <w:bdr w:val="none" w:sz="0" w:space="0" w:color="auto" w:frame="1"/>
          <w:shd w:val="clear" w:color="auto" w:fill="FFFFFF"/>
        </w:rPr>
        <w:t xml:space="preserve">Los </w:t>
      </w:r>
      <w:proofErr w:type="spellStart"/>
      <w:r w:rsidRPr="003C3AD2">
        <w:rPr>
          <w:i/>
          <w:iCs/>
          <w:sz w:val="28"/>
          <w:szCs w:val="28"/>
          <w:bdr w:val="none" w:sz="0" w:space="0" w:color="auto" w:frame="1"/>
          <w:shd w:val="clear" w:color="auto" w:fill="FFFFFF"/>
        </w:rPr>
        <w:t>descalzados</w:t>
      </w:r>
      <w:proofErr w:type="spellEnd"/>
      <w:r w:rsidRPr="003C3AD2">
        <w:rPr>
          <w:i/>
          <w:iCs/>
          <w:sz w:val="28"/>
          <w:szCs w:val="28"/>
          <w:bdr w:val="none" w:sz="0" w:space="0" w:color="auto" w:frame="1"/>
          <w:shd w:val="clear" w:color="auto" w:fill="FFFFFF"/>
        </w:rPr>
        <w:t xml:space="preserve"> de la </w:t>
      </w:r>
      <w:proofErr w:type="spellStart"/>
      <w:r w:rsidRPr="003C3AD2">
        <w:rPr>
          <w:i/>
          <w:iCs/>
          <w:sz w:val="28"/>
          <w:szCs w:val="28"/>
          <w:bdr w:val="none" w:sz="0" w:space="0" w:color="auto" w:frame="1"/>
          <w:shd w:val="clear" w:color="auto" w:fill="FFFFFF"/>
        </w:rPr>
        <w:t>tierra</w:t>
      </w:r>
      <w:proofErr w:type="spellEnd"/>
      <w:r w:rsidRPr="003C3AD2">
        <w:rPr>
          <w:i/>
          <w:iCs/>
          <w:sz w:val="28"/>
          <w:szCs w:val="28"/>
          <w:bdr w:val="none" w:sz="0" w:space="0" w:color="auto" w:frame="1"/>
          <w:shd w:val="clear" w:color="auto" w:fill="FFFFFF"/>
        </w:rPr>
        <w:t xml:space="preserve">: </w:t>
      </w:r>
      <w:proofErr w:type="spellStart"/>
      <w:r w:rsidRPr="003C3AD2">
        <w:rPr>
          <w:i/>
          <w:iCs/>
          <w:sz w:val="28"/>
          <w:szCs w:val="28"/>
          <w:bdr w:val="none" w:sz="0" w:space="0" w:color="auto" w:frame="1"/>
          <w:shd w:val="clear" w:color="auto" w:fill="FFFFFF"/>
        </w:rPr>
        <w:t>ni</w:t>
      </w:r>
      <w:proofErr w:type="spellEnd"/>
      <w:r w:rsidRPr="003C3AD2">
        <w:rPr>
          <w:i/>
          <w:iCs/>
          <w:sz w:val="28"/>
          <w:szCs w:val="28"/>
          <w:bdr w:val="none" w:sz="0" w:space="0" w:color="auto" w:frame="1"/>
          <w:shd w:val="clear" w:color="auto" w:fill="FFFFFF"/>
        </w:rPr>
        <w:t xml:space="preserve"> de </w:t>
      </w:r>
      <w:proofErr w:type="spellStart"/>
      <w:r w:rsidRPr="003C3AD2">
        <w:rPr>
          <w:i/>
          <w:iCs/>
          <w:sz w:val="28"/>
          <w:szCs w:val="28"/>
          <w:bdr w:val="none" w:sz="0" w:space="0" w:color="auto" w:frame="1"/>
          <w:shd w:val="clear" w:color="auto" w:fill="FFFFFF"/>
        </w:rPr>
        <w:t>aquí</w:t>
      </w:r>
      <w:proofErr w:type="spellEnd"/>
      <w:r w:rsidRPr="003C3AD2">
        <w:rPr>
          <w:i/>
          <w:iCs/>
          <w:sz w:val="28"/>
          <w:szCs w:val="28"/>
          <w:bdr w:val="none" w:sz="0" w:space="0" w:color="auto" w:frame="1"/>
          <w:shd w:val="clear" w:color="auto" w:fill="FFFFFF"/>
        </w:rPr>
        <w:t xml:space="preserve"> </w:t>
      </w:r>
      <w:proofErr w:type="spellStart"/>
      <w:r w:rsidRPr="003C3AD2">
        <w:rPr>
          <w:i/>
          <w:iCs/>
          <w:sz w:val="28"/>
          <w:szCs w:val="28"/>
          <w:bdr w:val="none" w:sz="0" w:space="0" w:color="auto" w:frame="1"/>
          <w:shd w:val="clear" w:color="auto" w:fill="FFFFFF"/>
        </w:rPr>
        <w:t>ni</w:t>
      </w:r>
      <w:proofErr w:type="spellEnd"/>
      <w:r w:rsidRPr="003C3AD2">
        <w:rPr>
          <w:i/>
          <w:iCs/>
          <w:sz w:val="28"/>
          <w:szCs w:val="28"/>
          <w:bdr w:val="none" w:sz="0" w:space="0" w:color="auto" w:frame="1"/>
          <w:shd w:val="clear" w:color="auto" w:fill="FFFFFF"/>
        </w:rPr>
        <w:t xml:space="preserve"> de </w:t>
      </w:r>
      <w:proofErr w:type="spellStart"/>
      <w:r w:rsidRPr="003C3AD2">
        <w:rPr>
          <w:i/>
          <w:iCs/>
          <w:sz w:val="28"/>
          <w:szCs w:val="28"/>
          <w:bdr w:val="none" w:sz="0" w:space="0" w:color="auto" w:frame="1"/>
          <w:shd w:val="clear" w:color="auto" w:fill="FFFFFF"/>
        </w:rPr>
        <w:t>allá</w:t>
      </w:r>
      <w:proofErr w:type="spellEnd"/>
      <w:r w:rsidRPr="003C3AD2">
        <w:rPr>
          <w:i/>
          <w:iCs/>
          <w:sz w:val="28"/>
          <w:szCs w:val="28"/>
          <w:bdr w:val="none" w:sz="0" w:space="0" w:color="auto" w:frame="1"/>
          <w:shd w:val="clear" w:color="auto" w:fill="FFFFFF"/>
        </w:rPr>
        <w:t xml:space="preserve"> </w:t>
      </w:r>
      <w:r w:rsidRPr="003C3AD2">
        <w:rPr>
          <w:sz w:val="28"/>
          <w:szCs w:val="28"/>
          <w:bdr w:val="none" w:sz="0" w:space="0" w:color="auto" w:frame="1"/>
          <w:shd w:val="clear" w:color="auto" w:fill="FFFFFF"/>
        </w:rPr>
        <w:t>(</w:t>
      </w:r>
      <w:r w:rsidRPr="003C3AD2">
        <w:rPr>
          <w:sz w:val="28"/>
          <w:szCs w:val="28"/>
          <w:bdr w:val="none" w:sz="0" w:space="0" w:color="auto" w:frame="1"/>
        </w:rPr>
        <w:t xml:space="preserve">Gli scalzi della terra: né di qui né di là) è un volume che nasce dai rapporti di interscambio accademico internazionale tra l'Università autonoma di </w:t>
      </w:r>
      <w:proofErr w:type="spellStart"/>
      <w:r w:rsidRPr="003C3AD2">
        <w:rPr>
          <w:sz w:val="28"/>
          <w:szCs w:val="28"/>
          <w:bdr w:val="none" w:sz="0" w:space="0" w:color="auto" w:frame="1"/>
        </w:rPr>
        <w:t>Tlaxcala</w:t>
      </w:r>
      <w:proofErr w:type="spellEnd"/>
      <w:r w:rsidRPr="003C3AD2">
        <w:rPr>
          <w:sz w:val="28"/>
          <w:szCs w:val="28"/>
          <w:bdr w:val="none" w:sz="0" w:space="0" w:color="auto" w:frame="1"/>
        </w:rPr>
        <w:t xml:space="preserve"> in Messico e l'Università degli studi di Trieste in Italia. Il testo parte dagli interessi di studio e di ricerca di Cecilia </w:t>
      </w:r>
      <w:proofErr w:type="spellStart"/>
      <w:r w:rsidRPr="003C3AD2">
        <w:rPr>
          <w:sz w:val="28"/>
          <w:szCs w:val="28"/>
          <w:bdr w:val="none" w:sz="0" w:space="0" w:color="auto" w:frame="1"/>
        </w:rPr>
        <w:t>López-Pozos</w:t>
      </w:r>
      <w:proofErr w:type="spellEnd"/>
      <w:r w:rsidRPr="003C3AD2">
        <w:rPr>
          <w:sz w:val="28"/>
          <w:szCs w:val="28"/>
          <w:bdr w:val="none" w:sz="0" w:space="0" w:color="auto" w:frame="1"/>
        </w:rPr>
        <w:t xml:space="preserve"> e di Francesco </w:t>
      </w:r>
      <w:proofErr w:type="spellStart"/>
      <w:r w:rsidRPr="003C3AD2">
        <w:rPr>
          <w:sz w:val="28"/>
          <w:szCs w:val="28"/>
          <w:bdr w:val="none" w:sz="0" w:space="0" w:color="auto" w:frame="1"/>
        </w:rPr>
        <w:t>Lazzari</w:t>
      </w:r>
      <w:proofErr w:type="spellEnd"/>
      <w:r w:rsidRPr="003C3AD2">
        <w:rPr>
          <w:sz w:val="28"/>
          <w:szCs w:val="28"/>
          <w:bdr w:val="none" w:sz="0" w:space="0" w:color="auto" w:frame="1"/>
        </w:rPr>
        <w:t xml:space="preserve"> per il fenomeno migratorio, per le cause e l'impatto che sta avendo a livello globale e per la sua intensità senza precedenti. Vi si analizzano i costi politici, economici, sociali e psicologici delle migrazioni tanto irregolari quanto regolari, sia per i paesi di partenza che per quelli di arrivo. </w:t>
      </w:r>
    </w:p>
    <w:p w:rsidR="00CB00CA" w:rsidRPr="003C3AD2" w:rsidRDefault="00CB00CA" w:rsidP="00CB00CA">
      <w:pPr>
        <w:pStyle w:val="xxmsonormal"/>
        <w:shd w:val="clear" w:color="auto" w:fill="FFFFFF"/>
        <w:spacing w:before="0" w:beforeAutospacing="0" w:after="0" w:afterAutospacing="0"/>
        <w:ind w:left="284" w:right="284" w:firstLine="284"/>
        <w:jc w:val="both"/>
        <w:rPr>
          <w:rFonts w:ascii="Calibri" w:hAnsi="Calibri"/>
          <w:sz w:val="22"/>
          <w:szCs w:val="22"/>
        </w:rPr>
      </w:pPr>
      <w:r w:rsidRPr="003C3AD2">
        <w:rPr>
          <w:sz w:val="28"/>
          <w:szCs w:val="28"/>
          <w:bdr w:val="none" w:sz="0" w:space="0" w:color="auto" w:frame="1"/>
        </w:rPr>
        <w:t xml:space="preserve">Dalla penna di Cecilia </w:t>
      </w:r>
      <w:proofErr w:type="spellStart"/>
      <w:r w:rsidRPr="003C3AD2">
        <w:rPr>
          <w:sz w:val="28"/>
          <w:szCs w:val="28"/>
          <w:bdr w:val="none" w:sz="0" w:space="0" w:color="auto" w:frame="1"/>
        </w:rPr>
        <w:t>López-Pozos</w:t>
      </w:r>
      <w:proofErr w:type="spellEnd"/>
      <w:r w:rsidRPr="003C3AD2">
        <w:rPr>
          <w:sz w:val="28"/>
          <w:szCs w:val="28"/>
          <w:bdr w:val="none" w:sz="0" w:space="0" w:color="auto" w:frame="1"/>
        </w:rPr>
        <w:t>, in particolare, viene enfatizzata la spinta messa in atto dalla famiglia a emigrare, come possibilità di offrire migliori condizioni di vita ai propri membri. Ciò genera un nuovo tipo di parentela: la famiglia transnazionale dalla quale emerge una sua ristrutturazione significativa, con, tra gli altri, un'identità peculiare e un cambiamento dei ruoli maschili e femminili; senza peraltro che questo implichi il dimenticare la famiglia rimasta nel luogo di origine. Nello stesso tempo si studiano le circostanze in cui nasce una nuova mobilità continentale e transcontinentale con i flussi migratori che giungono in Messico dall'Africa, dall'America centrale e dai Caraibi e che ne fanno un paese di destinazione e non più solo di transito.</w:t>
      </w:r>
    </w:p>
    <w:p w:rsidR="00CB00CA" w:rsidRPr="003C3AD2" w:rsidRDefault="00CB00CA" w:rsidP="00CB00CA">
      <w:pPr>
        <w:pStyle w:val="xxmsonormal"/>
        <w:shd w:val="clear" w:color="auto" w:fill="FFFFFF"/>
        <w:spacing w:before="0" w:beforeAutospacing="0" w:after="0" w:afterAutospacing="0"/>
        <w:ind w:left="284" w:right="284" w:firstLine="284"/>
        <w:jc w:val="both"/>
        <w:rPr>
          <w:rFonts w:ascii="Calibri" w:hAnsi="Calibri"/>
          <w:sz w:val="22"/>
          <w:szCs w:val="22"/>
        </w:rPr>
      </w:pPr>
      <w:r w:rsidRPr="003C3AD2">
        <w:rPr>
          <w:sz w:val="28"/>
          <w:szCs w:val="28"/>
          <w:bdr w:val="none" w:sz="0" w:space="0" w:color="auto" w:frame="1"/>
        </w:rPr>
        <w:t xml:space="preserve">Francesco </w:t>
      </w:r>
      <w:proofErr w:type="spellStart"/>
      <w:r w:rsidRPr="003C3AD2">
        <w:rPr>
          <w:sz w:val="28"/>
          <w:szCs w:val="28"/>
          <w:bdr w:val="none" w:sz="0" w:space="0" w:color="auto" w:frame="1"/>
        </w:rPr>
        <w:t>Lazzari</w:t>
      </w:r>
      <w:proofErr w:type="spellEnd"/>
      <w:r w:rsidRPr="003C3AD2">
        <w:rPr>
          <w:sz w:val="28"/>
          <w:szCs w:val="28"/>
          <w:bdr w:val="none" w:sz="0" w:space="0" w:color="auto" w:frame="1"/>
        </w:rPr>
        <w:t>, come di consueto nei suoi testi, sostiene che le migrazioni contemporanee si possono comprendere principalmente attraverso il dialogo e la solidarietà. Spiega che la crescente mobilità forzata, che nasce dall'impoverimento a vari livelli, ha le sue principali radici nella globalizzazione. Da cui emerge, inoltre, una contraddizione di fondo: un mondo globale dai confini strettamente locali, che pongono in grave svantaggio chi non fa parte del mercato. L'arsenale dei trattati internazionali sembra essere boicottato proprio per evitare il rispetto di accordi che potrebbero rendere i processi di mobilità meno dolorosi e meno drammatici per le persone.</w:t>
      </w:r>
    </w:p>
    <w:p w:rsidR="00CB00CA" w:rsidRPr="003C3AD2" w:rsidRDefault="00CB00CA" w:rsidP="00CB00CA">
      <w:pPr>
        <w:pStyle w:val="xxmsonormal"/>
        <w:shd w:val="clear" w:color="auto" w:fill="FFFFFF"/>
        <w:spacing w:before="0" w:beforeAutospacing="0" w:after="0" w:afterAutospacing="0"/>
        <w:ind w:left="284" w:right="284" w:firstLine="284"/>
        <w:jc w:val="both"/>
        <w:rPr>
          <w:rFonts w:ascii="Calibri" w:hAnsi="Calibri"/>
          <w:sz w:val="22"/>
          <w:szCs w:val="22"/>
        </w:rPr>
      </w:pPr>
      <w:r w:rsidRPr="003C3AD2">
        <w:rPr>
          <w:sz w:val="28"/>
          <w:szCs w:val="28"/>
          <w:bdr w:val="none" w:sz="0" w:space="0" w:color="auto" w:frame="1"/>
        </w:rPr>
        <w:t xml:space="preserve">Italia e Messico ne sono un esempio: da Paesi di espulsione sono diventati Paesi di arrivo, che attuano politiche di stop. Politiche implementate non solo da queste nazioni, ma dalla maggior parte dei Paesi dell'Unione Europea, delle </w:t>
      </w:r>
      <w:proofErr w:type="spellStart"/>
      <w:r w:rsidRPr="003C3AD2">
        <w:rPr>
          <w:sz w:val="28"/>
          <w:szCs w:val="28"/>
          <w:bdr w:val="none" w:sz="0" w:space="0" w:color="auto" w:frame="1"/>
        </w:rPr>
        <w:t>Americhe</w:t>
      </w:r>
      <w:proofErr w:type="spellEnd"/>
      <w:r w:rsidRPr="003C3AD2">
        <w:rPr>
          <w:sz w:val="28"/>
          <w:szCs w:val="28"/>
          <w:bdr w:val="none" w:sz="0" w:space="0" w:color="auto" w:frame="1"/>
        </w:rPr>
        <w:t xml:space="preserve"> e del mondo.</w:t>
      </w:r>
    </w:p>
    <w:p w:rsidR="00E451AF" w:rsidRPr="003C3AD2" w:rsidRDefault="00E451AF"/>
    <w:sectPr w:rsidR="00E451AF" w:rsidRPr="003C3AD2" w:rsidSect="00E451A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savePreviewPicture/>
  <w:compat/>
  <w:rsids>
    <w:rsidRoot w:val="00CB00CA"/>
    <w:rsid w:val="00316E6A"/>
    <w:rsid w:val="003C3AD2"/>
    <w:rsid w:val="00572EB7"/>
    <w:rsid w:val="0064610E"/>
    <w:rsid w:val="00687143"/>
    <w:rsid w:val="006F7B9A"/>
    <w:rsid w:val="00950964"/>
    <w:rsid w:val="00C87CF4"/>
    <w:rsid w:val="00CB00CA"/>
    <w:rsid w:val="00DD5EDA"/>
    <w:rsid w:val="00E451AF"/>
    <w:rsid w:val="00E47DEC"/>
    <w:rsid w:val="00E92E0B"/>
    <w:rsid w:val="00F0737D"/>
    <w:rsid w:val="00F1561C"/>
    <w:rsid w:val="00F2444A"/>
    <w:rsid w:val="00F465D8"/>
    <w:rsid w:val="00F723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284" w:right="284"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65D8"/>
  </w:style>
  <w:style w:type="paragraph" w:styleId="Titolo1">
    <w:name w:val="heading 1"/>
    <w:basedOn w:val="Normale"/>
    <w:next w:val="Normale"/>
    <w:link w:val="Titolo1Carattere"/>
    <w:uiPriority w:val="9"/>
    <w:qFormat/>
    <w:rsid w:val="00F465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6F7B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F7B9A"/>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6F7B9A"/>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6F7B9A"/>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6F7B9A"/>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6F7B9A"/>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6F7B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6F7B9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465D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6F7B9A"/>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6F7B9A"/>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6F7B9A"/>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6F7B9A"/>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6F7B9A"/>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6F7B9A"/>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6F7B9A"/>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6F7B9A"/>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6F7B9A"/>
    <w:rPr>
      <w:b/>
      <w:bCs/>
      <w:color w:val="4F81BD" w:themeColor="accent1"/>
      <w:sz w:val="18"/>
      <w:szCs w:val="18"/>
    </w:rPr>
  </w:style>
  <w:style w:type="paragraph" w:styleId="Titolo">
    <w:name w:val="Title"/>
    <w:basedOn w:val="Normale"/>
    <w:next w:val="Normale"/>
    <w:link w:val="TitoloCarattere"/>
    <w:uiPriority w:val="10"/>
    <w:qFormat/>
    <w:rsid w:val="006F7B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F7B9A"/>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6F7B9A"/>
    <w:pPr>
      <w:numPr>
        <w:ilvl w:val="1"/>
      </w:numPr>
      <w:ind w:left="284" w:firstLine="284"/>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6F7B9A"/>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6F7B9A"/>
    <w:rPr>
      <w:b/>
      <w:bCs/>
    </w:rPr>
  </w:style>
  <w:style w:type="character" w:styleId="Enfasicorsivo">
    <w:name w:val="Emphasis"/>
    <w:basedOn w:val="Carpredefinitoparagrafo"/>
    <w:uiPriority w:val="20"/>
    <w:qFormat/>
    <w:rsid w:val="006F7B9A"/>
    <w:rPr>
      <w:i/>
      <w:iCs/>
    </w:rPr>
  </w:style>
  <w:style w:type="paragraph" w:styleId="Nessunaspaziatura">
    <w:name w:val="No Spacing"/>
    <w:uiPriority w:val="1"/>
    <w:qFormat/>
    <w:rsid w:val="006F7B9A"/>
  </w:style>
  <w:style w:type="paragraph" w:styleId="Paragrafoelenco">
    <w:name w:val="List Paragraph"/>
    <w:basedOn w:val="Normale"/>
    <w:uiPriority w:val="34"/>
    <w:qFormat/>
    <w:rsid w:val="006F7B9A"/>
    <w:pPr>
      <w:ind w:left="720"/>
      <w:contextualSpacing/>
    </w:pPr>
  </w:style>
  <w:style w:type="paragraph" w:styleId="Citazione">
    <w:name w:val="Quote"/>
    <w:basedOn w:val="Normale"/>
    <w:next w:val="Normale"/>
    <w:link w:val="CitazioneCarattere"/>
    <w:uiPriority w:val="29"/>
    <w:qFormat/>
    <w:rsid w:val="006F7B9A"/>
    <w:rPr>
      <w:i/>
      <w:iCs/>
      <w:color w:val="000000" w:themeColor="text1"/>
    </w:rPr>
  </w:style>
  <w:style w:type="character" w:customStyle="1" w:styleId="CitazioneCarattere">
    <w:name w:val="Citazione Carattere"/>
    <w:basedOn w:val="Carpredefinitoparagrafo"/>
    <w:link w:val="Citazione"/>
    <w:uiPriority w:val="29"/>
    <w:rsid w:val="006F7B9A"/>
    <w:rPr>
      <w:i/>
      <w:iCs/>
      <w:color w:val="000000" w:themeColor="text1"/>
    </w:rPr>
  </w:style>
  <w:style w:type="paragraph" w:styleId="Citazioneintensa">
    <w:name w:val="Intense Quote"/>
    <w:basedOn w:val="Normale"/>
    <w:next w:val="Normale"/>
    <w:link w:val="CitazioneintensaCarattere"/>
    <w:uiPriority w:val="30"/>
    <w:qFormat/>
    <w:rsid w:val="006F7B9A"/>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6F7B9A"/>
    <w:rPr>
      <w:b/>
      <w:bCs/>
      <w:i/>
      <w:iCs/>
      <w:color w:val="4F81BD" w:themeColor="accent1"/>
    </w:rPr>
  </w:style>
  <w:style w:type="character" w:styleId="Enfasidelicata">
    <w:name w:val="Subtle Emphasis"/>
    <w:basedOn w:val="Carpredefinitoparagrafo"/>
    <w:uiPriority w:val="19"/>
    <w:qFormat/>
    <w:rsid w:val="006F7B9A"/>
    <w:rPr>
      <w:i/>
      <w:iCs/>
      <w:color w:val="808080" w:themeColor="text1" w:themeTint="7F"/>
    </w:rPr>
  </w:style>
  <w:style w:type="character" w:styleId="Enfasiintensa">
    <w:name w:val="Intense Emphasis"/>
    <w:basedOn w:val="Carpredefinitoparagrafo"/>
    <w:uiPriority w:val="21"/>
    <w:qFormat/>
    <w:rsid w:val="006F7B9A"/>
    <w:rPr>
      <w:b/>
      <w:bCs/>
      <w:i/>
      <w:iCs/>
      <w:color w:val="4F81BD" w:themeColor="accent1"/>
    </w:rPr>
  </w:style>
  <w:style w:type="character" w:styleId="Riferimentodelicato">
    <w:name w:val="Subtle Reference"/>
    <w:basedOn w:val="Carpredefinitoparagrafo"/>
    <w:uiPriority w:val="31"/>
    <w:qFormat/>
    <w:rsid w:val="006F7B9A"/>
    <w:rPr>
      <w:smallCaps/>
      <w:color w:val="C0504D" w:themeColor="accent2"/>
      <w:u w:val="single"/>
    </w:rPr>
  </w:style>
  <w:style w:type="character" w:styleId="Riferimentointenso">
    <w:name w:val="Intense Reference"/>
    <w:basedOn w:val="Carpredefinitoparagrafo"/>
    <w:uiPriority w:val="32"/>
    <w:qFormat/>
    <w:rsid w:val="006F7B9A"/>
    <w:rPr>
      <w:b/>
      <w:bCs/>
      <w:smallCaps/>
      <w:color w:val="C0504D" w:themeColor="accent2"/>
      <w:spacing w:val="5"/>
      <w:u w:val="single"/>
    </w:rPr>
  </w:style>
  <w:style w:type="character" w:styleId="Titolodellibro">
    <w:name w:val="Book Title"/>
    <w:basedOn w:val="Carpredefinitoparagrafo"/>
    <w:uiPriority w:val="33"/>
    <w:qFormat/>
    <w:rsid w:val="006F7B9A"/>
    <w:rPr>
      <w:b/>
      <w:bCs/>
      <w:smallCaps/>
      <w:spacing w:val="5"/>
    </w:rPr>
  </w:style>
  <w:style w:type="paragraph" w:styleId="Titolosommario">
    <w:name w:val="TOC Heading"/>
    <w:basedOn w:val="Titolo1"/>
    <w:next w:val="Normale"/>
    <w:uiPriority w:val="39"/>
    <w:semiHidden/>
    <w:unhideWhenUsed/>
    <w:qFormat/>
    <w:rsid w:val="006F7B9A"/>
    <w:pPr>
      <w:outlineLvl w:val="9"/>
    </w:pPr>
  </w:style>
  <w:style w:type="paragraph" w:customStyle="1" w:styleId="xxmsonormal">
    <w:name w:val="x_x_msonormal"/>
    <w:basedOn w:val="Normale"/>
    <w:rsid w:val="00CB00CA"/>
    <w:pPr>
      <w:spacing w:before="100" w:beforeAutospacing="1" w:after="100" w:afterAutospacing="1"/>
      <w:ind w:left="0" w:right="0" w:firstLine="0"/>
      <w:jc w:val="left"/>
    </w:pPr>
    <w:rPr>
      <w:rFonts w:ascii="Times New Roman" w:eastAsia="Times New Roman" w:hAnsi="Times New Roman" w:cs="Times New Roman"/>
      <w:sz w:val="24"/>
      <w:szCs w:val="24"/>
      <w:lang w:eastAsia="it-IT"/>
    </w:rPr>
  </w:style>
  <w:style w:type="paragraph" w:customStyle="1" w:styleId="csal">
    <w:name w:val="csal"/>
    <w:basedOn w:val="Normale"/>
    <w:rsid w:val="00C87CF4"/>
    <w:pPr>
      <w:spacing w:before="100" w:beforeAutospacing="1" w:after="100" w:afterAutospacing="1"/>
      <w:ind w:left="0" w:right="0" w:firstLine="0"/>
      <w:jc w:val="left"/>
    </w:pPr>
    <w:rPr>
      <w:rFonts w:ascii="Verdana" w:eastAsia="Times New Roman" w:hAnsi="Verdana" w:cs="Times New Roman"/>
      <w:sz w:val="12"/>
      <w:szCs w:val="12"/>
      <w:lang w:eastAsia="it-IT"/>
    </w:rPr>
  </w:style>
</w:styles>
</file>

<file path=word/webSettings.xml><?xml version="1.0" encoding="utf-8"?>
<w:webSettings xmlns:r="http://schemas.openxmlformats.org/officeDocument/2006/relationships" xmlns:w="http://schemas.openxmlformats.org/wordprocessingml/2006/main">
  <w:divs>
    <w:div w:id="19314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392</Words>
  <Characters>2238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L.</dc:creator>
  <cp:lastModifiedBy>F. L.</cp:lastModifiedBy>
  <cp:revision>5</cp:revision>
  <dcterms:created xsi:type="dcterms:W3CDTF">2021-05-13T16:28:00Z</dcterms:created>
  <dcterms:modified xsi:type="dcterms:W3CDTF">2021-05-15T09:42:00Z</dcterms:modified>
</cp:coreProperties>
</file>