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8E" w:rsidRDefault="0068528E" w:rsidP="0068528E">
      <w:pPr>
        <w:jc w:val="center"/>
        <w:rPr>
          <w:rFonts w:ascii="Calibri" w:eastAsia="Calibri" w:hAnsi="Calibri" w:cs="Times New Roman"/>
        </w:rPr>
      </w:pPr>
      <w:r w:rsidRPr="00527DF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F28FD92" wp14:editId="7294AEF7">
            <wp:extent cx="2571750" cy="934278"/>
            <wp:effectExtent l="0" t="0" r="0" b="0"/>
            <wp:docPr id="7" name="Immagine 7" descr="https://www.sturzo.it/wp-content/uploads/2018/02/logo-sturz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www.sturzo.it/wp-content/uploads/2018/02/logo-sturzo@2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07" cy="9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29" w:rsidRDefault="00ED1CFC" w:rsidP="0068528E">
      <w:pPr>
        <w:jc w:val="center"/>
        <w:rPr>
          <w:rFonts w:ascii="Calibri" w:eastAsia="Calibri" w:hAnsi="Calibri" w:cs="Times New Roman"/>
        </w:rPr>
      </w:pPr>
      <w:r>
        <w:rPr>
          <w:noProof/>
          <w:lang w:eastAsia="it-IT"/>
        </w:rPr>
        <w:drawing>
          <wp:inline distT="0" distB="0" distL="0" distR="0" wp14:anchorId="768F8386" wp14:editId="7AB593FA">
            <wp:extent cx="1904484" cy="1252331"/>
            <wp:effectExtent l="0" t="0" r="635" b="5080"/>
            <wp:docPr id="3" name="Immagine 3" descr="Know K. ha organizzato corsi di formazione per l'Istituto di Studi Politici S. Pio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 K. ha organizzato corsi di formazione per l'Istituto di Studi Politici S. Pio 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41" cy="126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24" w:rsidRDefault="00187924" w:rsidP="0068528E">
      <w:pPr>
        <w:jc w:val="center"/>
        <w:rPr>
          <w:rFonts w:ascii="Calibri" w:eastAsia="Calibri" w:hAnsi="Calibri" w:cs="Times New Roman"/>
        </w:rPr>
      </w:pPr>
      <w:r w:rsidRPr="00187924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3281045" cy="921026"/>
            <wp:effectExtent l="0" t="0" r="0" b="0"/>
            <wp:docPr id="1" name="Immagine 1" descr="C:\Users\Roberto\Downloads\logo A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o\Downloads\logo AIS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43" cy="95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8E" w:rsidRDefault="0068528E" w:rsidP="0068528E">
      <w:pPr>
        <w:jc w:val="center"/>
        <w:rPr>
          <w:rFonts w:ascii="Calibri" w:eastAsia="Calibri" w:hAnsi="Calibri" w:cs="Times New Roman"/>
        </w:rPr>
      </w:pPr>
      <w:r w:rsidRPr="00527DF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4D092D45" wp14:editId="741A8D59">
            <wp:extent cx="3742690" cy="569843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92" cy="5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AB" w:rsidRDefault="0068528E" w:rsidP="00D526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DF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9AD9501" wp14:editId="533A2300">
            <wp:extent cx="4286250" cy="576470"/>
            <wp:effectExtent l="0" t="0" r="0" b="0"/>
            <wp:docPr id="9" name="Immagine 9" descr="http://www.fondazioneozanam.org/index_htm_files/5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fondazioneozanam.org/index_htm_files/572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33" cy="5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D89" w:rsidRPr="00D526AB" w:rsidRDefault="00476D89" w:rsidP="00D526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27DF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734D9F97" wp14:editId="03F05CB8">
            <wp:extent cx="2340610" cy="921026"/>
            <wp:effectExtent l="0" t="0" r="2540" b="0"/>
            <wp:docPr id="10" name="Immagine 10" descr="UniversitÃ  Roma 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niversitÃ  Roma Tre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81" cy="9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AB" w:rsidRPr="00D526AB" w:rsidRDefault="00D526AB" w:rsidP="00973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6AB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6A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550754" cy="609048"/>
            <wp:effectExtent l="0" t="0" r="0" b="635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33" cy="62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AB" w:rsidRDefault="000546C1" w:rsidP="000546C1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i/>
          <w:color w:val="993366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color w:val="993366"/>
          <w:sz w:val="20"/>
          <w:szCs w:val="20"/>
          <w:lang w:eastAsia="it-IT"/>
        </w:rPr>
        <w:t xml:space="preserve">                                                                   </w:t>
      </w:r>
      <w:r w:rsidR="00D526AB" w:rsidRPr="00D526AB">
        <w:rPr>
          <w:rFonts w:ascii="Times New Roman" w:eastAsia="Times New Roman" w:hAnsi="Times New Roman" w:cs="Times New Roman"/>
          <w:i/>
          <w:color w:val="993366"/>
          <w:sz w:val="20"/>
          <w:szCs w:val="20"/>
          <w:lang w:eastAsia="it-IT"/>
        </w:rPr>
        <w:t>Dipartimento di Scienze Politiche</w:t>
      </w:r>
    </w:p>
    <w:p w:rsidR="00476D89" w:rsidRDefault="00AE56BD" w:rsidP="00476D89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3366"/>
          <w:sz w:val="20"/>
          <w:szCs w:val="20"/>
          <w:lang w:eastAsia="it-IT"/>
        </w:rPr>
      </w:pPr>
      <w:r w:rsidRPr="009F61D2">
        <w:rPr>
          <w:rFonts w:ascii="Calibri" w:eastAsia="Calibri" w:hAnsi="Calibri" w:cs="Times New Roman"/>
          <w:noProof/>
          <w:lang w:eastAsia="it-IT"/>
        </w:rPr>
        <w:drawing>
          <wp:anchor distT="0" distB="0" distL="0" distR="0" simplePos="0" relativeHeight="251659264" behindDoc="1" locked="0" layoutInCell="1" allowOverlap="1" wp14:anchorId="0F779DEA" wp14:editId="7AF1E5FB">
            <wp:simplePos x="0" y="0"/>
            <wp:positionH relativeFrom="margin">
              <wp:posOffset>2035810</wp:posOffset>
            </wp:positionH>
            <wp:positionV relativeFrom="paragraph">
              <wp:posOffset>60960</wp:posOffset>
            </wp:positionV>
            <wp:extent cx="2038350" cy="6756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1" t="-426" r="-221" b="-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75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31A" w:rsidRPr="00D526AB" w:rsidRDefault="0023031A" w:rsidP="00D526A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93366"/>
          <w:sz w:val="20"/>
          <w:szCs w:val="20"/>
          <w:lang w:eastAsia="it-IT"/>
        </w:rPr>
      </w:pPr>
    </w:p>
    <w:p w:rsidR="004029A5" w:rsidRDefault="009F61D2" w:rsidP="00476D89">
      <w:pPr>
        <w:rPr>
          <w:rFonts w:ascii="Times New Roman" w:eastAsia="Times New Roman" w:hAnsi="Times New Roman" w:cs="Times New Roman"/>
          <w:b/>
          <w:color w:val="222222"/>
          <w:lang w:eastAsia="it-IT"/>
        </w:rPr>
      </w:pPr>
      <w:r>
        <w:rPr>
          <w:rFonts w:ascii="Calibri" w:eastAsia="Calibri" w:hAnsi="Calibri" w:cs="Times New Roman"/>
          <w:noProof/>
          <w:lang w:eastAsia="it-IT"/>
        </w:rPr>
        <w:t xml:space="preserve">                                                            </w:t>
      </w:r>
    </w:p>
    <w:p w:rsidR="0023031A" w:rsidRDefault="00AE56BD" w:rsidP="00AF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 w:rsidRPr="00AE56BD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363C972C" wp14:editId="4D8036CB">
            <wp:extent cx="2051602" cy="635635"/>
            <wp:effectExtent l="0" t="0" r="6350" b="0"/>
            <wp:docPr id="6" name="Immagine 6" descr="Link Campus University: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Campus University: Ho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44" cy="6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A5" w:rsidRDefault="0023031A" w:rsidP="00AF5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>
        <w:rPr>
          <w:noProof/>
          <w:lang w:eastAsia="it-IT"/>
        </w:rPr>
        <w:drawing>
          <wp:inline distT="0" distB="0" distL="0" distR="0" wp14:anchorId="6707C675" wp14:editId="396AD922">
            <wp:extent cx="1172845" cy="834887"/>
            <wp:effectExtent l="0" t="0" r="8255" b="3810"/>
            <wp:docPr id="5" name="Immagine 5" descr="Ipsos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sos logo.sv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65" cy="87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BE" w:rsidRDefault="00BC16BA" w:rsidP="000E2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 w:rsidRPr="00EE3D3A">
        <w:rPr>
          <w:rFonts w:ascii="Times New Roman" w:eastAsia="Times New Roman" w:hAnsi="Times New Roman" w:cs="Times New Roman"/>
          <w:b/>
          <w:color w:val="222222"/>
          <w:lang w:eastAsia="it-IT"/>
        </w:rPr>
        <w:t>Alta Scuola Internaziona</w:t>
      </w:r>
      <w:r w:rsidR="00A20427">
        <w:rPr>
          <w:rFonts w:ascii="Times New Roman" w:eastAsia="Times New Roman" w:hAnsi="Times New Roman" w:cs="Times New Roman"/>
          <w:b/>
          <w:color w:val="222222"/>
          <w:lang w:eastAsia="it-IT"/>
        </w:rPr>
        <w:t>le di Sociologia (A. S. I. S.)</w:t>
      </w:r>
    </w:p>
    <w:p w:rsidR="00A20427" w:rsidRDefault="00562070" w:rsidP="000E2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lang w:eastAsia="it-IT"/>
        </w:rPr>
        <w:t>promossa dall’</w:t>
      </w:r>
      <w:r w:rsidR="00BC16BA" w:rsidRPr="00EE3D3A">
        <w:rPr>
          <w:rFonts w:ascii="Times New Roman" w:eastAsia="Times New Roman" w:hAnsi="Times New Roman" w:cs="Times New Roman"/>
          <w:b/>
          <w:color w:val="222222"/>
          <w:lang w:eastAsia="it-IT"/>
        </w:rPr>
        <w:t>Istitu</w:t>
      </w:r>
      <w:r w:rsidR="00B62567" w:rsidRPr="00EE3D3A">
        <w:rPr>
          <w:rFonts w:ascii="Times New Roman" w:eastAsia="Times New Roman" w:hAnsi="Times New Roman" w:cs="Times New Roman"/>
          <w:b/>
          <w:color w:val="222222"/>
          <w:lang w:eastAsia="it-IT"/>
        </w:rPr>
        <w:t>to Luigi Sturzo di Roma</w:t>
      </w:r>
    </w:p>
    <w:p w:rsidR="006416BE" w:rsidRPr="004029A5" w:rsidRDefault="006863C2" w:rsidP="000E2BA5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17"/>
          <w:szCs w:val="17"/>
        </w:rPr>
      </w:pPr>
      <w:r w:rsidRPr="004029A5">
        <w:rPr>
          <w:b/>
          <w:bCs/>
          <w:color w:val="222222"/>
          <w:sz w:val="17"/>
          <w:szCs w:val="17"/>
        </w:rPr>
        <w:t xml:space="preserve">con </w:t>
      </w:r>
      <w:r w:rsidR="006E143A" w:rsidRPr="004029A5">
        <w:rPr>
          <w:b/>
          <w:bCs/>
          <w:color w:val="222222"/>
          <w:sz w:val="17"/>
          <w:szCs w:val="17"/>
        </w:rPr>
        <w:t xml:space="preserve">il patrocinio </w:t>
      </w:r>
      <w:r w:rsidR="00187924" w:rsidRPr="004029A5">
        <w:rPr>
          <w:b/>
          <w:bCs/>
          <w:color w:val="222222"/>
          <w:sz w:val="17"/>
          <w:szCs w:val="17"/>
        </w:rPr>
        <w:t xml:space="preserve">dell’Associazione Italiana di Sociologia, </w:t>
      </w:r>
      <w:r w:rsidR="006E143A" w:rsidRPr="004029A5">
        <w:rPr>
          <w:b/>
          <w:bCs/>
          <w:color w:val="222222"/>
          <w:sz w:val="17"/>
          <w:szCs w:val="17"/>
        </w:rPr>
        <w:t>del</w:t>
      </w:r>
      <w:r w:rsidR="004029A5">
        <w:rPr>
          <w:b/>
          <w:bCs/>
          <w:color w:val="222222"/>
          <w:sz w:val="17"/>
          <w:szCs w:val="17"/>
        </w:rPr>
        <w:t>l’</w:t>
      </w:r>
      <w:r w:rsidR="006E143A" w:rsidRPr="004029A5">
        <w:rPr>
          <w:b/>
          <w:bCs/>
          <w:color w:val="222222"/>
          <w:sz w:val="17"/>
          <w:szCs w:val="17"/>
        </w:rPr>
        <w:t>Istituto di Ricerche sulla Popolazione e le Politiche Sociali</w:t>
      </w:r>
      <w:r w:rsidR="004029A5">
        <w:rPr>
          <w:b/>
          <w:bCs/>
          <w:color w:val="222222"/>
          <w:sz w:val="17"/>
          <w:szCs w:val="17"/>
        </w:rPr>
        <w:t xml:space="preserve"> (CNR</w:t>
      </w:r>
      <w:r w:rsidR="00DA0EBC" w:rsidRPr="004029A5">
        <w:rPr>
          <w:b/>
          <w:bCs/>
          <w:color w:val="222222"/>
          <w:sz w:val="17"/>
          <w:szCs w:val="17"/>
        </w:rPr>
        <w:t>)</w:t>
      </w:r>
      <w:r w:rsidR="00CC7387" w:rsidRPr="004029A5">
        <w:rPr>
          <w:b/>
          <w:bCs/>
          <w:color w:val="222222"/>
          <w:sz w:val="17"/>
          <w:szCs w:val="17"/>
        </w:rPr>
        <w:t>,</w:t>
      </w:r>
    </w:p>
    <w:p w:rsidR="0023031A" w:rsidRPr="0023031A" w:rsidRDefault="006416BE" w:rsidP="0023031A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17"/>
          <w:szCs w:val="17"/>
        </w:rPr>
      </w:pPr>
      <w:r w:rsidRPr="004029A5">
        <w:rPr>
          <w:b/>
          <w:bCs/>
          <w:color w:val="222222"/>
          <w:sz w:val="17"/>
          <w:szCs w:val="17"/>
        </w:rPr>
        <w:t>de</w:t>
      </w:r>
      <w:r w:rsidR="0023031A">
        <w:rPr>
          <w:b/>
          <w:bCs/>
          <w:color w:val="222222"/>
          <w:sz w:val="17"/>
          <w:szCs w:val="17"/>
        </w:rPr>
        <w:t>lla Fondazione Federico Ozanam,</w:t>
      </w:r>
      <w:r w:rsidR="00CC7387" w:rsidRPr="004029A5">
        <w:rPr>
          <w:b/>
          <w:bCs/>
          <w:color w:val="222222"/>
          <w:sz w:val="17"/>
          <w:szCs w:val="17"/>
        </w:rPr>
        <w:t xml:space="preserve"> del Dipartimento di Scienze Politiche dell’Università di Teramo</w:t>
      </w:r>
      <w:r w:rsidR="0023031A">
        <w:rPr>
          <w:b/>
          <w:bCs/>
          <w:color w:val="222222"/>
          <w:sz w:val="17"/>
          <w:szCs w:val="17"/>
        </w:rPr>
        <w:t>, dell’</w:t>
      </w:r>
      <w:r w:rsidR="0023031A" w:rsidRPr="0023031A">
        <w:rPr>
          <w:b/>
          <w:bCs/>
          <w:color w:val="222222"/>
          <w:sz w:val="17"/>
          <w:szCs w:val="17"/>
        </w:rPr>
        <w:t>Institute of Sociological Sciences</w:t>
      </w:r>
    </w:p>
    <w:p w:rsidR="006416BE" w:rsidRPr="00A728A9" w:rsidRDefault="0023031A" w:rsidP="0023031A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17"/>
          <w:szCs w:val="17"/>
        </w:rPr>
      </w:pPr>
      <w:r w:rsidRPr="00A728A9">
        <w:rPr>
          <w:b/>
          <w:bCs/>
          <w:color w:val="222222"/>
          <w:sz w:val="17"/>
          <w:szCs w:val="17"/>
        </w:rPr>
        <w:t>della John Paul II Catholic University of Lublin</w:t>
      </w:r>
      <w:r w:rsidR="00AE56BD" w:rsidRPr="00A728A9">
        <w:rPr>
          <w:b/>
          <w:bCs/>
          <w:color w:val="222222"/>
          <w:sz w:val="17"/>
          <w:szCs w:val="17"/>
        </w:rPr>
        <w:t>, dell’Università degli Studi LINK</w:t>
      </w:r>
      <w:r w:rsidRPr="00A728A9">
        <w:rPr>
          <w:b/>
          <w:bCs/>
          <w:color w:val="222222"/>
          <w:sz w:val="17"/>
          <w:szCs w:val="17"/>
        </w:rPr>
        <w:t xml:space="preserve"> e dell’IPSOS</w:t>
      </w:r>
      <w:r w:rsidR="00562070" w:rsidRPr="00A728A9">
        <w:rPr>
          <w:b/>
          <w:bCs/>
          <w:color w:val="222222"/>
          <w:sz w:val="17"/>
          <w:szCs w:val="17"/>
        </w:rPr>
        <w:t>,</w:t>
      </w:r>
    </w:p>
    <w:p w:rsidR="006416BE" w:rsidRPr="004029A5" w:rsidRDefault="006416BE" w:rsidP="000E2BA5">
      <w:pPr>
        <w:shd w:val="clear" w:color="auto" w:fill="FFFFFF"/>
        <w:spacing w:after="0" w:line="240" w:lineRule="auto"/>
        <w:jc w:val="center"/>
        <w:rPr>
          <w:b/>
          <w:bCs/>
          <w:color w:val="222222"/>
          <w:sz w:val="17"/>
          <w:szCs w:val="17"/>
        </w:rPr>
      </w:pPr>
      <w:r w:rsidRPr="004029A5">
        <w:rPr>
          <w:b/>
          <w:bCs/>
          <w:color w:val="222222"/>
          <w:sz w:val="17"/>
          <w:szCs w:val="17"/>
        </w:rPr>
        <w:t xml:space="preserve">con </w:t>
      </w:r>
      <w:r w:rsidR="00EC11C4" w:rsidRPr="004029A5">
        <w:rPr>
          <w:b/>
          <w:bCs/>
          <w:color w:val="222222"/>
          <w:sz w:val="17"/>
          <w:szCs w:val="17"/>
        </w:rPr>
        <w:t>la collaborazione del</w:t>
      </w:r>
      <w:r w:rsidR="00DA0EBC" w:rsidRPr="004029A5">
        <w:rPr>
          <w:b/>
          <w:bCs/>
          <w:color w:val="222222"/>
          <w:sz w:val="17"/>
          <w:szCs w:val="17"/>
        </w:rPr>
        <w:t xml:space="preserve"> Dipartimento </w:t>
      </w:r>
      <w:r w:rsidR="00545019" w:rsidRPr="004029A5">
        <w:rPr>
          <w:b/>
          <w:bCs/>
          <w:color w:val="222222"/>
          <w:sz w:val="17"/>
          <w:szCs w:val="17"/>
        </w:rPr>
        <w:t xml:space="preserve">di </w:t>
      </w:r>
      <w:r w:rsidR="003331E5" w:rsidRPr="004029A5">
        <w:rPr>
          <w:b/>
          <w:bCs/>
          <w:color w:val="222222"/>
          <w:sz w:val="17"/>
          <w:szCs w:val="17"/>
        </w:rPr>
        <w:t>Scienze della Formazione</w:t>
      </w:r>
      <w:r w:rsidR="000C27D7" w:rsidRPr="004029A5">
        <w:rPr>
          <w:b/>
          <w:bCs/>
          <w:color w:val="222222"/>
          <w:sz w:val="17"/>
          <w:szCs w:val="17"/>
        </w:rPr>
        <w:t xml:space="preserve"> </w:t>
      </w:r>
      <w:r w:rsidR="00DA0EBC" w:rsidRPr="004029A5">
        <w:rPr>
          <w:b/>
          <w:bCs/>
          <w:color w:val="222222"/>
          <w:sz w:val="17"/>
          <w:szCs w:val="17"/>
        </w:rPr>
        <w:t>(</w:t>
      </w:r>
      <w:r w:rsidR="000C27D7" w:rsidRPr="004029A5">
        <w:rPr>
          <w:b/>
          <w:bCs/>
          <w:color w:val="222222"/>
          <w:sz w:val="17"/>
          <w:szCs w:val="17"/>
        </w:rPr>
        <w:t xml:space="preserve">Università </w:t>
      </w:r>
      <w:r w:rsidR="00DA0EBC" w:rsidRPr="004029A5">
        <w:rPr>
          <w:b/>
          <w:bCs/>
          <w:color w:val="222222"/>
          <w:sz w:val="17"/>
          <w:szCs w:val="17"/>
        </w:rPr>
        <w:t>Roma Tre)</w:t>
      </w:r>
      <w:r w:rsidR="00187924" w:rsidRPr="004029A5">
        <w:rPr>
          <w:b/>
          <w:bCs/>
          <w:color w:val="222222"/>
          <w:sz w:val="17"/>
          <w:szCs w:val="17"/>
        </w:rPr>
        <w:t xml:space="preserve"> e d</w:t>
      </w:r>
      <w:r w:rsidR="00620829" w:rsidRPr="004029A5">
        <w:rPr>
          <w:b/>
          <w:bCs/>
          <w:color w:val="222222"/>
          <w:sz w:val="17"/>
          <w:szCs w:val="17"/>
        </w:rPr>
        <w:t>ell’Istituto di Studi Politici San Pio V</w:t>
      </w:r>
    </w:p>
    <w:p w:rsidR="00BC16BA" w:rsidRPr="00E7605E" w:rsidRDefault="00620829" w:rsidP="000E2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 xml:space="preserve">Roma, </w:t>
      </w:r>
      <w:r w:rsidR="006416BE" w:rsidRPr="005D32C7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>1</w:t>
      </w:r>
      <w:r w:rsidR="006416BE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>1</w:t>
      </w:r>
      <w:r w:rsidR="00B62567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>-</w:t>
      </w:r>
      <w:r w:rsidR="006416BE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>15</w:t>
      </w:r>
      <w:r w:rsidR="00DA0EBC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 xml:space="preserve"> </w:t>
      </w:r>
      <w:r w:rsidR="006416BE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 xml:space="preserve">settembre </w:t>
      </w:r>
      <w:r w:rsidR="00DA0EBC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>20</w:t>
      </w:r>
      <w:r w:rsidR="006416BE" w:rsidRPr="00E7605E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GB" w:eastAsia="it-IT"/>
        </w:rPr>
        <w:t>23</w:t>
      </w:r>
    </w:p>
    <w:p w:rsidR="00E4146F" w:rsidRPr="00A728A9" w:rsidRDefault="00E4146F" w:rsidP="000E2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</w:pPr>
      <w:r w:rsidRPr="00A728A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“</w:t>
      </w:r>
      <w:r w:rsidR="006416BE" w:rsidRPr="00A728A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PERS</w:t>
      </w:r>
      <w:r w:rsidR="005D32C7" w:rsidRPr="00A728A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P</w:t>
      </w:r>
      <w:r w:rsidR="006416BE" w:rsidRPr="00A728A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ECTIVES ON COMING SOCIETY</w:t>
      </w:r>
      <w:r w:rsidRPr="00A728A9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it-IT"/>
        </w:rPr>
        <w:t>”</w:t>
      </w:r>
    </w:p>
    <w:p w:rsidR="00B62567" w:rsidRPr="002E5FE1" w:rsidRDefault="00EE3D3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2E5FE1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L</w:t>
      </w:r>
      <w:r w:rsidR="00DA0EBC" w:rsidRPr="002E5FE1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unedì </w:t>
      </w:r>
      <w:r w:rsidR="006416BE" w:rsidRPr="002E5FE1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11 settembre</w:t>
      </w:r>
    </w:p>
    <w:p w:rsidR="004E4FB6" w:rsidRDefault="004E4FB6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Presiede</w:t>
      </w:r>
      <w:r w:rsidR="00DF47E9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: Prof. </w:t>
      </w: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Andrea Bixio</w:t>
      </w:r>
    </w:p>
    <w:p w:rsidR="00BC16BA" w:rsidRPr="00545019" w:rsidRDefault="0038361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</w:t>
      </w:r>
      <w:r w:rsidR="006416BE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re 9</w:t>
      </w:r>
      <w:r w:rsidR="0080028E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.00</w:t>
      </w:r>
      <w:r w:rsidR="00CB72E5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,</w:t>
      </w:r>
      <w:r w:rsidR="00F56DDF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 Istituto Luigi Sturzo, v</w:t>
      </w:r>
      <w:r w:rsidR="00962850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ia delle Coppelle 35, </w:t>
      </w:r>
      <w:r w:rsidR="00A654DF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Roma, Sala </w:t>
      </w:r>
      <w:r w:rsidR="00F56DDF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Perin del Vaga</w:t>
      </w:r>
    </w:p>
    <w:p w:rsidR="00BC16BA" w:rsidRPr="00545019" w:rsidRDefault="00B62567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A</w:t>
      </w:r>
      <w:r w:rsidR="00BC16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pertura </w:t>
      </w: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ufficiale </w:t>
      </w:r>
    </w:p>
    <w:p w:rsidR="00446770" w:rsidRDefault="00923ED2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Saluti</w:t>
      </w:r>
      <w:r w:rsidR="00446770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del </w:t>
      </w:r>
      <w:r w:rsidR="004C4DCD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Presidente dell’Istituto Luigi Sturzo, Prof. Nicola Antonetti, </w:t>
      </w:r>
      <w:r w:rsidR="00D62327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del Presidente della Fondazione </w:t>
      </w:r>
      <w:r w:rsidR="00AA1E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Ozanam, P</w:t>
      </w:r>
      <w:r w:rsidR="00446770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rof. Giuseppe Chinnici</w:t>
      </w:r>
      <w:r w:rsidR="00D62327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; del</w:t>
      </w:r>
      <w:r w:rsidR="00F56DDF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</w:t>
      </w:r>
      <w:r w:rsidRPr="00923ED2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Delegato </w:t>
      </w: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dell’</w:t>
      </w:r>
      <w:r w:rsidRPr="00923ED2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Ateneo </w:t>
      </w:r>
      <w:r w:rsidR="00F443E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Roma Tre</w:t>
      </w:r>
      <w:r w:rsidR="00D62327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, Prof.</w:t>
      </w:r>
      <w:r w:rsidR="009734F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Antonio Cocozza</w:t>
      </w:r>
    </w:p>
    <w:p w:rsidR="00C17A7F" w:rsidRPr="00443CF1" w:rsidRDefault="00B17B13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Ore 9</w:t>
      </w:r>
      <w:r w:rsidRPr="00B17B13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3</w:t>
      </w:r>
      <w:r w:rsidR="001D151D" w:rsidRPr="00B17B13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0</w:t>
      </w:r>
      <w:r w:rsidR="00DF41BD" w:rsidRPr="00443CF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,</w:t>
      </w:r>
      <w:r w:rsidR="001D151D" w:rsidRPr="00443CF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</w:t>
      </w:r>
      <w:r w:rsidR="00C17A7F" w:rsidRPr="00443CF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Prolusione del Prof. </w:t>
      </w:r>
      <w:r w:rsidR="00F443E1" w:rsidRPr="00443CF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Franco Ferrarotti</w:t>
      </w:r>
      <w:r w:rsidR="00F41430" w:rsidRPr="00443CF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: </w:t>
      </w:r>
      <w:r w:rsidR="00443CF1" w:rsidRPr="00443CF1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L</w:t>
      </w:r>
      <w:r w:rsidR="00443CF1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e condizioni sociali e i presupposti culturali per un nuovo umanesimo</w:t>
      </w:r>
    </w:p>
    <w:p w:rsidR="00F443E1" w:rsidRDefault="00DF41B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11.30</w:t>
      </w:r>
      <w:r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BC16B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3310EF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del</w:t>
      </w:r>
      <w:r w:rsidR="00BC16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Prof. </w:t>
      </w:r>
      <w:r w:rsidR="00173ACB" w:rsidRPr="00173ACB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Alì Aït Abdelmalek</w:t>
      </w:r>
      <w:r w:rsidR="00896E0D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: </w:t>
      </w:r>
      <w:r w:rsidR="00173ACB" w:rsidRPr="00173ACB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Mut</w:t>
      </w:r>
      <w:r w:rsidR="00562070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ations sociales et changements </w:t>
      </w:r>
      <w:r w:rsidR="00173ACB" w:rsidRPr="00173ACB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identitaires : approche sociologique de la complexité</w:t>
      </w:r>
    </w:p>
    <w:p w:rsidR="00436394" w:rsidRPr="000919BC" w:rsidRDefault="00436394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 w:rsidRPr="000919BC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Pausa pranzo</w:t>
      </w:r>
    </w:p>
    <w:p w:rsidR="002E0BEA" w:rsidRPr="00C60AAD" w:rsidRDefault="0041520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</w:pPr>
      <w:r w:rsidRPr="003310EF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15.00</w:t>
      </w:r>
      <w:r w:rsidR="00DF41BD" w:rsidRPr="003310EF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2E0BE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</w:t>
      </w:r>
      <w:r w:rsidR="00C60AAD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s</w:t>
      </w:r>
      <w:bookmarkStart w:id="0" w:name="_GoBack"/>
      <w:bookmarkEnd w:id="0"/>
      <w:r w:rsidR="002E0BE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 </w:t>
      </w:r>
      <w:r w:rsidR="002E0BEA" w:rsidRPr="004E4FB6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del Prof. Antonio Cocozza: </w:t>
      </w:r>
      <w:r w:rsidR="002E0BEA" w:rsidRPr="004E4FB6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L’agire inattes</w:t>
      </w:r>
      <w:r w:rsidR="00562070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o. Il processo decisionale nell’</w:t>
      </w:r>
      <w:r w:rsidR="00F639EC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era dell’</w:t>
      </w:r>
      <w:r w:rsidR="002E0BEA" w:rsidRPr="004E4FB6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incertezza</w:t>
      </w:r>
      <w:r w:rsidR="002E0BEA" w:rsidRPr="004E4FB6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 </w:t>
      </w:r>
      <w:r w:rsidR="00C60AAD" w:rsidRPr="00C60AAD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e della Prof.ssa Stefania Capogna</w:t>
      </w:r>
      <w:r w:rsidR="00C60AAD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: </w:t>
      </w:r>
      <w:r w:rsidR="00C60AAD" w:rsidRPr="00C60AAD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 xml:space="preserve">L’università di fronte alla sfida digitale: dalle politiche europee alla </w:t>
      </w:r>
      <w:r w:rsidR="00C60AAD" w:rsidRPr="00C60AAD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governance</w:t>
      </w:r>
      <w:r w:rsidR="00C60AAD" w:rsidRPr="00C60AAD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 xml:space="preserve"> accademica</w:t>
      </w:r>
    </w:p>
    <w:p w:rsidR="00B17B13" w:rsidRPr="00545019" w:rsidRDefault="00E35FB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16.3</w:t>
      </w:r>
      <w:r w:rsidR="00DF41BD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0</w:t>
      </w:r>
      <w:r w:rsidR="00DF41BD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B17B13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B17B13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del Prof. </w:t>
      </w:r>
      <w:r w:rsidR="00B17B13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Tito Marci</w:t>
      </w:r>
      <w:r w:rsidR="00B17B13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: </w:t>
      </w:r>
      <w:r w:rsidR="00B35CB5" w:rsidRPr="00B35CB5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La sociologia in tempo di crisi</w:t>
      </w:r>
    </w:p>
    <w:p w:rsidR="001A7B4D" w:rsidRPr="00545019" w:rsidRDefault="00B62567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Ore 20</w:t>
      </w:r>
      <w:r w:rsidR="00A654DF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.00</w:t>
      </w: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, </w:t>
      </w:r>
      <w:r w:rsidR="000014B8" w:rsidRPr="00545019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it-IT"/>
        </w:rPr>
        <w:t xml:space="preserve">Cena sociale al </w:t>
      </w:r>
      <w:r w:rsidRPr="00545019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it-IT"/>
        </w:rPr>
        <w:t xml:space="preserve">Ristorante </w:t>
      </w:r>
      <w:r w:rsidR="000014B8" w:rsidRPr="00545019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it-IT"/>
        </w:rPr>
        <w:t>“</w:t>
      </w:r>
      <w:r w:rsidR="001A7B4D" w:rsidRPr="00545019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it-IT"/>
        </w:rPr>
        <w:t>Da Sabatino</w:t>
      </w:r>
      <w:r w:rsidR="000014B8" w:rsidRPr="00545019">
        <w:rPr>
          <w:rFonts w:ascii="Times New Roman" w:eastAsia="Times New Roman" w:hAnsi="Times New Roman" w:cs="Times New Roman"/>
          <w:i/>
          <w:color w:val="222222"/>
          <w:sz w:val="19"/>
          <w:szCs w:val="19"/>
          <w:lang w:eastAsia="it-IT"/>
        </w:rPr>
        <w:t>”</w:t>
      </w:r>
      <w:r w:rsidR="001A7B4D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</w:t>
      </w:r>
      <w:r w:rsidR="000014B8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(Piazza S. Ignazio</w:t>
      </w:r>
      <w:r w:rsidR="001A7B4D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169, 00186 Roma</w:t>
      </w:r>
      <w:r w:rsidR="00446770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)</w:t>
      </w:r>
    </w:p>
    <w:p w:rsidR="00BC16BA" w:rsidRPr="00545019" w:rsidRDefault="00EE3D3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M</w:t>
      </w:r>
      <w:r w:rsidR="00DA0EBC"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artedì </w:t>
      </w:r>
      <w:r w:rsidR="006416BE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1</w:t>
      </w:r>
      <w:r w:rsidR="00DA0EBC"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2</w:t>
      </w:r>
      <w:r w:rsidR="006416BE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 settembre</w:t>
      </w:r>
    </w:p>
    <w:p w:rsidR="00CB72E5" w:rsidRPr="00545019" w:rsidRDefault="00F56DDF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Presiede</w:t>
      </w:r>
      <w:r w:rsidR="00DF47E9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: Prof.ssa Rosanna Memoli</w:t>
      </w:r>
    </w:p>
    <w:p w:rsidR="0041520D" w:rsidRPr="00545019" w:rsidRDefault="0038361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</w:t>
      </w:r>
      <w:r w:rsidR="0041520D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re 9</w:t>
      </w:r>
      <w:r w:rsidR="0080028E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.00</w:t>
      </w:r>
      <w:r w:rsidR="00CB72E5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, </w:t>
      </w:r>
      <w:r w:rsidR="00F56DDF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Istituto Luigi Sturzo, via delle Coppelle 35, </w:t>
      </w:r>
      <w:r w:rsidR="0041520D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Roma, Sala </w:t>
      </w:r>
      <w:r w:rsidR="00F56DDF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Perin del Vaga</w:t>
      </w:r>
    </w:p>
    <w:p w:rsidR="00F157CF" w:rsidRPr="009657DA" w:rsidRDefault="00E85C92" w:rsidP="00F157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222222"/>
          <w:sz w:val="19"/>
          <w:szCs w:val="19"/>
          <w:shd w:val="clear" w:color="auto" w:fill="FFFFFF"/>
          <w:lang w:val="fr-FR"/>
        </w:rPr>
      </w:pPr>
      <w:r w:rsidRPr="00F157CF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F157CF" w:rsidRPr="00545019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  <w:lang w:val="fr-FR"/>
        </w:rPr>
        <w:t xml:space="preserve">del Prof. </w:t>
      </w:r>
      <w:r w:rsidR="00F157CF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  <w:lang w:val="fr-FR"/>
        </w:rPr>
        <w:t>Paolo De Nardis</w:t>
      </w:r>
      <w:r w:rsidR="00F157CF" w:rsidRPr="00545019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  <w:lang w:val="fr-FR"/>
        </w:rPr>
        <w:t xml:space="preserve">: </w:t>
      </w:r>
      <w:r w:rsidR="00F157CF" w:rsidRPr="009657DA">
        <w:rPr>
          <w:rFonts w:ascii="Times New Roman" w:hAnsi="Times New Roman" w:cs="Times New Roman"/>
          <w:b/>
          <w:i/>
          <w:color w:val="222222"/>
          <w:sz w:val="19"/>
          <w:szCs w:val="19"/>
          <w:shd w:val="clear" w:color="auto" w:fill="FFFFFF"/>
          <w:lang w:val="fr-FR"/>
        </w:rPr>
        <w:t>Libertà, limite e contingenza nella teoria sociale</w:t>
      </w:r>
    </w:p>
    <w:p w:rsidR="00BF1179" w:rsidRPr="000E2BA5" w:rsidRDefault="00E85C92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11.00</w:t>
      </w:r>
      <w:r w:rsidR="00E35FBA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721E12" w:rsidRPr="003310EF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</w:t>
      </w:r>
      <w:r w:rsidR="00721E12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s</w:t>
      </w:r>
      <w:r w:rsidR="00721E12" w:rsidRPr="003310EF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 </w:t>
      </w:r>
      <w:r w:rsidR="00721E12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del</w:t>
      </w:r>
      <w:r w:rsidR="00721E12" w:rsidRPr="003310EF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Prof. </w:t>
      </w:r>
      <w:r w:rsidR="00721E12" w:rsidRPr="00721E12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Maurizio Ambrosini: </w:t>
      </w:r>
      <w:r w:rsidR="00721E12" w:rsidRPr="00721E12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The age of migration? Human mobility, national borders, social inequalities </w:t>
      </w:r>
      <w:r w:rsidR="00721E12" w:rsidRPr="00721E12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e del Prof. Corrado Bonifazi: </w:t>
      </w:r>
      <w:r w:rsidR="009657DA" w:rsidRPr="009657DA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La realtà odierna delle migrazioni internazionali</w:t>
      </w:r>
      <w:r w:rsidR="00721E12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 xml:space="preserve"> </w:t>
      </w:r>
    </w:p>
    <w:p w:rsidR="00436394" w:rsidRPr="00545019" w:rsidRDefault="00436394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Pausa pranzo</w:t>
      </w:r>
    </w:p>
    <w:p w:rsidR="00D0328B" w:rsidRPr="00545019" w:rsidRDefault="00B9342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15.00</w:t>
      </w:r>
      <w:r w:rsidR="00DF41BD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BC16B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BC16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de</w:t>
      </w:r>
      <w:r w:rsidR="00DA0EBC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l</w:t>
      </w:r>
      <w:r w:rsidR="00BC16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l</w:t>
      </w:r>
      <w:r w:rsidR="00DA0EBC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a</w:t>
      </w:r>
      <w:r w:rsidR="00BC16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Prof.</w:t>
      </w:r>
      <w:r w:rsidR="00DA0EBC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ssa Gloria Pirzio Ammassari</w:t>
      </w:r>
      <w:r w:rsidR="00DF41BD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: </w:t>
      </w:r>
      <w:r w:rsidR="0044435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Rappresentanza di interessi e </w:t>
      </w:r>
      <w:r w:rsidR="0044435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lobbying </w:t>
      </w:r>
      <w:r w:rsidR="0044435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nell’Unione Europea</w:t>
      </w:r>
    </w:p>
    <w:p w:rsidR="00275E09" w:rsidRPr="00545019" w:rsidRDefault="00275E09" w:rsidP="000E2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</w:pPr>
      <w:r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  <w:t>Ore 16.30</w:t>
      </w:r>
      <w:r w:rsidRPr="00545019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 xml:space="preserve">Position paper </w:t>
      </w:r>
      <w:r w:rsidRPr="00AD1A6D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>della Prof.ssa Rosanna Memoli</w:t>
      </w:r>
      <w:r w:rsidRPr="00545019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</w:rPr>
        <w:t>Sviluppo delle neuroscienze, nuovi paradigmi, mondo digitale</w:t>
      </w:r>
    </w:p>
    <w:p w:rsidR="006416BE" w:rsidRDefault="00EE3D3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M</w:t>
      </w:r>
      <w:r w:rsidR="006416BE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ercoledì 13 settembre</w:t>
      </w:r>
    </w:p>
    <w:p w:rsidR="00CB72E5" w:rsidRPr="00545019" w:rsidRDefault="00F56DDF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Presiede</w:t>
      </w:r>
      <w:r w:rsidR="00C17A7F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: Prof. </w:t>
      </w:r>
      <w:r w:rsidR="00F443E1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Antonio Cocozza</w:t>
      </w:r>
      <w:r w:rsidR="00436394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 </w:t>
      </w:r>
    </w:p>
    <w:p w:rsidR="0041520D" w:rsidRPr="00545019" w:rsidRDefault="0041520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Ore 9</w:t>
      </w:r>
      <w:r w:rsidR="0080028E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.00</w:t>
      </w: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,</w:t>
      </w:r>
      <w:r w:rsidR="0038361D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 </w:t>
      </w:r>
      <w:r w:rsidR="00F56DDF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Istituto Luigi Sturzo, v</w:t>
      </w: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ia delle Coppelle 35, Roma, Sala </w:t>
      </w:r>
      <w:r w:rsidR="00F56DDF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Perin del Vaga</w:t>
      </w:r>
    </w:p>
    <w:p w:rsidR="00F02AE7" w:rsidRPr="00545019" w:rsidRDefault="00545019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fr-FR" w:eastAsia="it-IT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val="fr-FR" w:eastAsia="it-IT"/>
        </w:rPr>
        <w:t xml:space="preserve">Position </w:t>
      </w:r>
      <w:r w:rsidR="00E85C92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val="fr-FR" w:eastAsia="it-IT"/>
        </w:rPr>
        <w:t>paper </w:t>
      </w:r>
      <w:r w:rsidR="00E85C92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>del Prof.</w:t>
      </w:r>
      <w:r w:rsidR="00514664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 xml:space="preserve"> Francesco Mattioli</w:t>
      </w:r>
      <w:r w:rsidR="00D52173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 xml:space="preserve">: </w:t>
      </w:r>
      <w:r w:rsidR="00673984" w:rsidRPr="00673984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Il lungo cammino della rete, dai processi di interazione ai sistemi so</w:t>
      </w:r>
      <w:r w:rsidR="00673984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ciali per finire a spiegare il </w:t>
      </w:r>
      <w:r w:rsidR="00673984" w:rsidRPr="00673984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 xml:space="preserve">mondo. </w:t>
      </w:r>
      <w:r w:rsidR="00673984" w:rsidRPr="00673984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Network analysis</w:t>
      </w:r>
      <w:r w:rsidR="00673984" w:rsidRPr="00673984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, Società liquida e fisica dei quanti.</w:t>
      </w:r>
      <w:r w:rsidR="00D52173" w:rsidRPr="00545019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val="fr-FR" w:eastAsia="it-IT"/>
        </w:rPr>
        <w:t xml:space="preserve"> </w:t>
      </w:r>
    </w:p>
    <w:p w:rsidR="0012037E" w:rsidRPr="00545019" w:rsidRDefault="0038361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11</w:t>
      </w:r>
      <w:r w:rsidR="0080028E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.00</w:t>
      </w:r>
      <w:r w:rsidR="00E35FBA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8D7333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Tavola rotonda fra corsisti e docenti s</w:t>
      </w:r>
      <w:r w:rsidR="00700956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ui contenuti dell’Alta Scuola (</w:t>
      </w:r>
      <w:r w:rsidR="008D7333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al termine della prima parte)</w:t>
      </w:r>
    </w:p>
    <w:p w:rsidR="00436394" w:rsidRPr="00545019" w:rsidRDefault="00436394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</w:pP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>Pausa pranzo</w:t>
      </w:r>
    </w:p>
    <w:p w:rsidR="002E0BEA" w:rsidRPr="00545019" w:rsidRDefault="0038361D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val="fr-FR" w:eastAsia="it-IT"/>
        </w:rPr>
        <w:t>Ore 15</w:t>
      </w:r>
      <w:r w:rsidR="0080028E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val="fr-FR" w:eastAsia="it-IT"/>
        </w:rPr>
        <w:t>.00</w:t>
      </w:r>
      <w:r w:rsidR="00E669FE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 xml:space="preserve">, </w:t>
      </w:r>
      <w:r w:rsidR="002E0BE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2E0BEA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del Prof. </w:t>
      </w:r>
      <w:r w:rsidR="002E0BEA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Stefano Tomelleri:</w:t>
      </w:r>
      <w:r w:rsidR="002E0BEA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 </w:t>
      </w:r>
      <w:r w:rsidR="002E0BEA" w:rsidRPr="002E0BEA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Ritornare a pensare la società. Perché abbiamo bisogno della sociologia</w:t>
      </w:r>
    </w:p>
    <w:p w:rsidR="002E0BEA" w:rsidRPr="00545019" w:rsidRDefault="00E35FB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fr-FR"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Ore 16.3</w:t>
      </w:r>
      <w:r w:rsidR="0080028E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0</w:t>
      </w: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, </w:t>
      </w:r>
      <w:r w:rsidR="002E0BE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val="fr-FR" w:eastAsia="it-IT"/>
        </w:rPr>
        <w:t>Position paper </w:t>
      </w:r>
      <w:r w:rsidR="002E0BEA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val="fr-FR" w:eastAsia="it-IT"/>
        </w:rPr>
        <w:t xml:space="preserve">del prof. </w:t>
      </w:r>
      <w:r w:rsidR="002E0BEA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val="fr-FR" w:eastAsia="it-IT"/>
        </w:rPr>
        <w:t>Andrea Bixio</w:t>
      </w:r>
      <w:r w:rsidR="008273AD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val="fr-FR" w:eastAsia="it-IT"/>
        </w:rPr>
        <w:t xml:space="preserve">: </w:t>
      </w:r>
      <w:r w:rsidR="008273AD" w:rsidRPr="008273AD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Il problema del sacro e la secolarizzazione della Chiesa</w:t>
      </w:r>
      <w:r w:rsidR="002E0BEA"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fr-FR" w:eastAsia="it-IT"/>
        </w:rPr>
        <w:t xml:space="preserve"> </w:t>
      </w:r>
    </w:p>
    <w:p w:rsidR="00BC16BA" w:rsidRPr="00545019" w:rsidRDefault="00DA0EBC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Giovedì </w:t>
      </w:r>
      <w:r w:rsidR="006416BE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14 settembre</w:t>
      </w:r>
    </w:p>
    <w:p w:rsidR="00CB72E5" w:rsidRPr="00545019" w:rsidRDefault="00F56DDF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Presiede</w:t>
      </w:r>
      <w:r w:rsidR="00DF47E9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: Prof.</w:t>
      </w:r>
      <w:r w:rsidR="009D5C9B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 Roberto Cipriani</w:t>
      </w:r>
    </w:p>
    <w:p w:rsidR="0041520D" w:rsidRPr="00545019" w:rsidRDefault="00EE3D3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9</w:t>
      </w:r>
      <w:r w:rsidR="0080028E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.00</w:t>
      </w:r>
      <w:r w:rsidR="00F56DDF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, Istituto Luigi Sturzo, v</w:t>
      </w:r>
      <w:r w:rsidR="0041520D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ia delle Coppelle 35, Roma, Sala </w:t>
      </w:r>
      <w:r w:rsidR="00F56DDF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Perin del Vaga</w:t>
      </w:r>
    </w:p>
    <w:p w:rsidR="00D045E8" w:rsidRPr="00545019" w:rsidRDefault="00BC16B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D045E8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del</w:t>
      </w:r>
      <w:r w:rsidR="00700956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la</w:t>
      </w:r>
      <w:r w:rsidR="00D045E8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 Prof.</w:t>
      </w:r>
      <w:r w:rsidR="00700956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ssa Caterina Federici</w:t>
      </w:r>
      <w:r w:rsidR="00D045E8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: </w:t>
      </w:r>
      <w:r w:rsidR="00683ADD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Intelligenza artificiale e cambiamento delle </w:t>
      </w:r>
      <w:r w:rsidR="00683ADD" w:rsidRPr="00683ADD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élites</w:t>
      </w:r>
    </w:p>
    <w:p w:rsidR="001C0F24" w:rsidRPr="001C0F24" w:rsidRDefault="00D95DFF" w:rsidP="000E2BA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19"/>
          <w:szCs w:val="19"/>
          <w:shd w:val="clear" w:color="auto" w:fill="FFFFFF"/>
        </w:rPr>
      </w:pPr>
      <w:r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  <w:t>Ore 11.00</w:t>
      </w:r>
      <w:r w:rsidR="000014B8" w:rsidRPr="00545019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 xml:space="preserve">, </w:t>
      </w:r>
      <w:r w:rsidRPr="00545019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>Position paper </w:t>
      </w:r>
      <w:r w:rsidR="00700956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del</w:t>
      </w:r>
      <w:r w:rsidR="000014B8" w:rsidRPr="00545019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Prof.</w:t>
      </w:r>
      <w:r w:rsidR="00700956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 xml:space="preserve"> Arturo Rodriguez Morató</w:t>
      </w:r>
      <w:r w:rsidR="000014B8" w:rsidRPr="00545019">
        <w:rPr>
          <w:rFonts w:ascii="Times New Roman" w:hAnsi="Times New Roman" w:cs="Times New Roman"/>
          <w:color w:val="222222"/>
          <w:sz w:val="19"/>
          <w:szCs w:val="19"/>
          <w:shd w:val="clear" w:color="auto" w:fill="FFFFFF"/>
        </w:rPr>
        <w:t>:</w:t>
      </w:r>
      <w:r w:rsidR="005C3A25" w:rsidRPr="00545019">
        <w:rPr>
          <w:rFonts w:ascii="Times New Roman" w:hAnsi="Times New Roman" w:cs="Times New Roman"/>
        </w:rPr>
        <w:t xml:space="preserve"> </w:t>
      </w:r>
      <w:r w:rsidR="001C0F24" w:rsidRPr="001C0F24">
        <w:rPr>
          <w:rFonts w:ascii="Times New Roman" w:hAnsi="Times New Roman" w:cs="Times New Roman"/>
          <w:b/>
          <w:i/>
          <w:color w:val="222222"/>
          <w:sz w:val="19"/>
          <w:szCs w:val="19"/>
          <w:shd w:val="clear" w:color="auto" w:fill="FFFFFF"/>
        </w:rPr>
        <w:t>The changing valuation of culture in contemporary soci</w:t>
      </w:r>
      <w:r w:rsidR="00562070">
        <w:rPr>
          <w:rFonts w:ascii="Times New Roman" w:hAnsi="Times New Roman" w:cs="Times New Roman"/>
          <w:b/>
          <w:i/>
          <w:color w:val="222222"/>
          <w:sz w:val="19"/>
          <w:szCs w:val="19"/>
          <w:shd w:val="clear" w:color="auto" w:fill="FFFFFF"/>
        </w:rPr>
        <w:t>ety: a sociological perspective</w:t>
      </w:r>
    </w:p>
    <w:p w:rsidR="00436394" w:rsidRPr="00545019" w:rsidRDefault="00AF5A3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P</w:t>
      </w:r>
      <w:r w:rsidR="00436394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>ausa pranzo</w:t>
      </w:r>
    </w:p>
    <w:p w:rsidR="00EF6B4B" w:rsidRPr="00545019" w:rsidRDefault="00EE3D3A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Ore 15</w:t>
      </w:r>
      <w:r w:rsidR="0080028E" w:rsidRPr="0054501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.00</w:t>
      </w:r>
      <w:r w:rsidR="00E35F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, </w:t>
      </w:r>
      <w:r w:rsidR="00BC16BA"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Position paper </w:t>
      </w:r>
      <w:r w:rsidR="00BC16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del Prof. </w:t>
      </w:r>
      <w:r w:rsidR="00E35FBA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Enzo Risso: </w:t>
      </w:r>
      <w:r w:rsidR="00722E8F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L’</w:t>
      </w:r>
      <w:r w:rsidR="00722E8F" w:rsidRPr="00722E8F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immaginario collettivo e la sua influenza sulle scelte delle persone. Un modell</w:t>
      </w:r>
      <w:r w:rsidR="00562070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o di analisi per scandagliare l’</w:t>
      </w:r>
      <w:r w:rsidR="00722E8F" w:rsidRPr="00722E8F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un</w:t>
      </w:r>
      <w:r w:rsidR="00722E8F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iverso degli </w:t>
      </w:r>
      <w:r w:rsidR="00722E8F" w:rsidRPr="00722E8F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immaginari</w:t>
      </w:r>
    </w:p>
    <w:p w:rsidR="00275E09" w:rsidRPr="000546C1" w:rsidRDefault="00275E09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</w:pPr>
      <w:r w:rsidRPr="000546C1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Ore 16.30</w:t>
      </w:r>
      <w:r w:rsidRPr="000546C1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, </w:t>
      </w:r>
      <w:r w:rsidRPr="000546C1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 xml:space="preserve">Position paper </w:t>
      </w:r>
      <w:r w:rsidR="000E2BA5" w:rsidRPr="000546C1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del Prof.</w:t>
      </w:r>
      <w:r w:rsidR="00312255" w:rsidRPr="000546C1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 </w:t>
      </w:r>
      <w:r w:rsidR="0058714F" w:rsidRPr="000546C1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Sari Hanafi:</w:t>
      </w:r>
      <w:r w:rsidRPr="000546C1">
        <w:rPr>
          <w:rFonts w:ascii="Times New Roman" w:hAnsi="Times New Roman" w:cs="Times New Roman"/>
        </w:rPr>
        <w:t xml:space="preserve"> </w:t>
      </w:r>
      <w:r w:rsidR="00916FEE" w:rsidRPr="000546C1">
        <w:rPr>
          <w:rFonts w:ascii="Times New Roman" w:eastAsia="Times New Roman" w:hAnsi="Times New Roman" w:cs="Times New Roman"/>
          <w:b/>
          <w:i/>
          <w:iCs/>
          <w:color w:val="222222"/>
          <w:sz w:val="19"/>
          <w:szCs w:val="19"/>
          <w:lang w:eastAsia="it-IT"/>
        </w:rPr>
        <w:t>Do the social science resist pathologies of late modernity?</w:t>
      </w:r>
    </w:p>
    <w:p w:rsidR="00275E09" w:rsidRDefault="00275E09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Ore 18.00</w:t>
      </w:r>
      <w:r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, </w:t>
      </w:r>
      <w:r w:rsidR="000B1335"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Piazza S. Egidio 3</w:t>
      </w:r>
      <w:r w:rsidR="000B1335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/a, 00153 Roma, Sala della Pace: </w:t>
      </w:r>
      <w:r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eastAsia="it-IT"/>
        </w:rPr>
        <w:t>Laboratorio di ricerca</w:t>
      </w:r>
      <w:r w:rsidRPr="00545019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: studio del caso </w:t>
      </w:r>
      <w:r w:rsidR="00562070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a cura del P</w:t>
      </w:r>
      <w:r w:rsidR="000B1335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>rof. Mario Giro</w:t>
      </w:r>
    </w:p>
    <w:p w:rsidR="00DA0EBC" w:rsidRPr="00545019" w:rsidRDefault="00436394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Venerdì </w:t>
      </w:r>
      <w:r w:rsidR="006416BE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15 settembre</w:t>
      </w:r>
    </w:p>
    <w:p w:rsidR="00DA0EBC" w:rsidRPr="00545019" w:rsidRDefault="00F56DDF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Presiede</w:t>
      </w:r>
      <w:r w:rsidR="00DA0EBC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: Prof. </w:t>
      </w:r>
      <w:r w:rsidR="004E4FB6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Luigi Frudà</w:t>
      </w:r>
    </w:p>
    <w:p w:rsidR="00DA0EBC" w:rsidRPr="00545019" w:rsidRDefault="00DA0EBC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Ore 9.00, </w:t>
      </w:r>
      <w:r w:rsidR="004131CC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Dipartimento </w:t>
      </w:r>
      <w:r w:rsidR="007D5BBD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di </w:t>
      </w:r>
      <w:r w:rsidR="004131CC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Scienze della Formazione, Università Roma Tre, via del C</w:t>
      </w:r>
      <w:r w:rsidR="000014B8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astro Pret</w:t>
      </w:r>
      <w:r w:rsidR="004131CC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o</w:t>
      </w:r>
      <w:r w:rsidR="000014B8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r</w:t>
      </w:r>
      <w:r w:rsidR="004131CC"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io 20, </w:t>
      </w:r>
      <w:r w:rsidRPr="00545019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Roma, </w:t>
      </w:r>
      <w:r w:rsidR="007E3187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>Aula C6</w:t>
      </w:r>
      <w:r w:rsidR="006416BE">
        <w:rPr>
          <w:rFonts w:ascii="Times New Roman" w:eastAsia="Times New Roman" w:hAnsi="Times New Roman" w:cs="Times New Roman"/>
          <w:b/>
          <w:iCs/>
          <w:color w:val="222222"/>
          <w:sz w:val="19"/>
          <w:szCs w:val="19"/>
          <w:lang w:eastAsia="it-IT"/>
        </w:rPr>
        <w:t xml:space="preserve"> </w:t>
      </w:r>
    </w:p>
    <w:p w:rsidR="00DA0EBC" w:rsidRPr="00545019" w:rsidRDefault="00DA0EBC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19"/>
          <w:szCs w:val="19"/>
          <w:lang w:val="fr-FR" w:eastAsia="it-IT"/>
        </w:rPr>
      </w:pPr>
      <w:r w:rsidRPr="00545019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val="fr-FR" w:eastAsia="it-IT"/>
        </w:rPr>
        <w:t>Position paper </w:t>
      </w: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>del Prof. Michel Wieviorka</w:t>
      </w:r>
      <w:r w:rsidR="004131CC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>:</w:t>
      </w:r>
      <w:r w:rsidR="00E669FE"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val="fr-FR" w:eastAsia="it-IT"/>
        </w:rPr>
        <w:t xml:space="preserve"> </w:t>
      </w:r>
      <w:r w:rsidR="005D32C7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fr-FR" w:eastAsia="it-IT"/>
        </w:rPr>
        <w:t>P</w:t>
      </w:r>
      <w:r w:rsidR="00A31F24" w:rsidRPr="00A31F24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fr-FR" w:eastAsia="it-IT"/>
        </w:rPr>
        <w:t>eut-on proposer un conce</w:t>
      </w:r>
      <w:r w:rsidR="00A31F24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fr-FR" w:eastAsia="it-IT"/>
        </w:rPr>
        <w:t>pt de populisme ? Une théorie ?</w:t>
      </w:r>
    </w:p>
    <w:p w:rsidR="00F157CF" w:rsidRPr="00EB7481" w:rsidRDefault="00DA0EBC" w:rsidP="00F15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en-GB" w:eastAsia="it-IT"/>
        </w:rPr>
      </w:pPr>
      <w:r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  <w:lang w:val="fr-FR"/>
        </w:rPr>
        <w:t>Ore 11.00</w:t>
      </w:r>
      <w:r w:rsidR="00E669FE" w:rsidRPr="00545019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  <w:lang w:val="fr-FR"/>
        </w:rPr>
        <w:t xml:space="preserve">, </w:t>
      </w:r>
      <w:r w:rsidRPr="00545019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  <w:lang w:val="fr-FR"/>
        </w:rPr>
        <w:t>Position paper </w:t>
      </w:r>
      <w:r w:rsidR="00F157CF" w:rsidRPr="009F61D2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eastAsia="it-IT"/>
        </w:rPr>
        <w:t xml:space="preserve">della Prof.ssa </w:t>
      </w:r>
      <w:r w:rsidR="00F157CF" w:rsidRPr="009F61D2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Monika Adamczyk: </w:t>
      </w:r>
      <w:r w:rsidR="00F157CF" w:rsidRPr="009F61D2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Old age. </w:t>
      </w:r>
      <w:r w:rsidR="00F157CF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en-GB" w:eastAsia="it-IT"/>
        </w:rPr>
        <w:t>F</w:t>
      </w:r>
      <w:r w:rsidR="00F157CF" w:rsidRPr="00EB7481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val="en-GB" w:eastAsia="it-IT"/>
        </w:rPr>
        <w:t>ears and expectations</w:t>
      </w:r>
    </w:p>
    <w:p w:rsidR="00436394" w:rsidRPr="00CB2DCF" w:rsidRDefault="00436394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val="en-GB" w:eastAsia="it-IT"/>
        </w:rPr>
      </w:pPr>
      <w:r w:rsidRPr="00CB2DCF">
        <w:rPr>
          <w:rFonts w:ascii="Times New Roman" w:eastAsia="Times New Roman" w:hAnsi="Times New Roman" w:cs="Times New Roman"/>
          <w:color w:val="222222"/>
          <w:sz w:val="19"/>
          <w:szCs w:val="19"/>
          <w:lang w:val="en-GB" w:eastAsia="it-IT"/>
        </w:rPr>
        <w:t>Pausa pranzo</w:t>
      </w:r>
    </w:p>
    <w:p w:rsidR="00D045E8" w:rsidRPr="00CB2DCF" w:rsidRDefault="00DA0EBC" w:rsidP="000E2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  <w:lang w:val="en-GB"/>
        </w:rPr>
      </w:pPr>
      <w:r w:rsidRPr="00CB2DCF">
        <w:rPr>
          <w:rFonts w:ascii="Times New Roman" w:eastAsia="Times New Roman" w:hAnsi="Times New Roman" w:cs="Times New Roman"/>
          <w:b/>
          <w:color w:val="222222"/>
          <w:sz w:val="19"/>
          <w:szCs w:val="19"/>
          <w:lang w:val="en-GB" w:eastAsia="it-IT"/>
        </w:rPr>
        <w:t>Ore 15.00</w:t>
      </w:r>
      <w:r w:rsidR="00E669FE" w:rsidRPr="00CB2DCF">
        <w:rPr>
          <w:rFonts w:ascii="Times New Roman" w:eastAsia="Times New Roman" w:hAnsi="Times New Roman" w:cs="Times New Roman"/>
          <w:color w:val="222222"/>
          <w:sz w:val="19"/>
          <w:szCs w:val="19"/>
          <w:lang w:val="en-GB" w:eastAsia="it-IT"/>
        </w:rPr>
        <w:t xml:space="preserve">, </w:t>
      </w:r>
      <w:r w:rsidRPr="00CB2DCF">
        <w:rPr>
          <w:rFonts w:ascii="Times New Roman" w:eastAsia="Times New Roman" w:hAnsi="Times New Roman" w:cs="Times New Roman"/>
          <w:i/>
          <w:iCs/>
          <w:color w:val="222222"/>
          <w:sz w:val="19"/>
          <w:szCs w:val="19"/>
          <w:lang w:val="en-GB" w:eastAsia="it-IT"/>
        </w:rPr>
        <w:t>Position paper </w:t>
      </w:r>
      <w:r w:rsidR="00CB2DCF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val="en-GB" w:eastAsia="it-IT"/>
        </w:rPr>
        <w:t xml:space="preserve">del prof. </w:t>
      </w:r>
      <w:r w:rsidR="00CB2DCF" w:rsidRPr="00CB2DCF">
        <w:rPr>
          <w:rFonts w:ascii="Times New Roman" w:eastAsia="Times New Roman" w:hAnsi="Times New Roman" w:cs="Times New Roman"/>
          <w:iCs/>
          <w:color w:val="222222"/>
          <w:sz w:val="19"/>
          <w:szCs w:val="19"/>
          <w:lang w:val="en-GB" w:eastAsia="it-IT"/>
        </w:rPr>
        <w:t>Grzegorz Adamczyk</w:t>
      </w:r>
      <w:r w:rsidR="00CB2DCF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  <w:lang w:val="en-GB"/>
        </w:rPr>
        <w:t xml:space="preserve">: </w:t>
      </w:r>
      <w:r w:rsidR="00CB2DCF" w:rsidRPr="00CB2DCF"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  <w:lang w:val="en-GB"/>
        </w:rPr>
        <w:t>Pathological Buying on the Rise? Compensative and Compulsive Buying in</w:t>
      </w:r>
      <w:r w:rsidR="00CB2DCF"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  <w:lang w:val="en-GB"/>
        </w:rPr>
        <w:t xml:space="preserve"> </w:t>
      </w:r>
      <w:r w:rsidR="00CB2DCF" w:rsidRPr="00CB2DCF"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  <w:lang w:val="en-GB"/>
        </w:rPr>
        <w:t>the Pre- and (Post-)pandemic Times</w:t>
      </w:r>
    </w:p>
    <w:p w:rsidR="004E4FB6" w:rsidRPr="004E4FB6" w:rsidRDefault="000014B8" w:rsidP="000E2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</w:rPr>
      </w:pPr>
      <w:r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  <w:t>Ore 16</w:t>
      </w:r>
      <w:r w:rsidR="00DA0EBC"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  <w:t>.</w:t>
      </w:r>
      <w:r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  <w:t>3</w:t>
      </w:r>
      <w:r w:rsidR="00DA0EBC" w:rsidRPr="00545019">
        <w:rPr>
          <w:rFonts w:ascii="Times New Roman" w:hAnsi="Times New Roman" w:cs="Times New Roman"/>
          <w:b/>
          <w:iCs/>
          <w:color w:val="222222"/>
          <w:sz w:val="19"/>
          <w:szCs w:val="19"/>
          <w:shd w:val="clear" w:color="auto" w:fill="FFFFFF"/>
        </w:rPr>
        <w:t>0</w:t>
      </w:r>
      <w:r w:rsidRPr="00545019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 xml:space="preserve">, </w:t>
      </w:r>
      <w:r w:rsidR="00AD1A6D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>Position paper</w:t>
      </w:r>
      <w:r w:rsidR="004E4FB6">
        <w:rPr>
          <w:rFonts w:ascii="Times New Roman" w:hAnsi="Times New Roman" w:cs="Times New Roman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4E4FB6" w:rsidRPr="004E4FB6">
        <w:rPr>
          <w:rFonts w:ascii="Times New Roman" w:hAnsi="Times New Roman" w:cs="Times New Roman"/>
          <w:iCs/>
          <w:color w:val="222222"/>
          <w:sz w:val="19"/>
          <w:szCs w:val="19"/>
          <w:shd w:val="clear" w:color="auto" w:fill="FFFFFF"/>
        </w:rPr>
        <w:t xml:space="preserve">del Prof. Luigi Frudà: </w:t>
      </w:r>
      <w:r w:rsidR="004E4FB6" w:rsidRPr="004E4FB6">
        <w:rPr>
          <w:rFonts w:ascii="Times New Roman" w:hAnsi="Times New Roman" w:cs="Times New Roman"/>
          <w:b/>
          <w:i/>
          <w:iCs/>
          <w:color w:val="222222"/>
          <w:sz w:val="19"/>
          <w:szCs w:val="19"/>
          <w:shd w:val="clear" w:color="auto" w:fill="FFFFFF"/>
        </w:rPr>
        <w:t xml:space="preserve">Intelligenza artificiale ed effetti sociali </w:t>
      </w:r>
    </w:p>
    <w:p w:rsidR="00DA0EBC" w:rsidRPr="00545019" w:rsidRDefault="00DA0EBC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</w:pPr>
      <w:r w:rsidRPr="00545019">
        <w:rPr>
          <w:rFonts w:ascii="Times New Roman" w:eastAsia="Times New Roman" w:hAnsi="Times New Roman" w:cs="Times New Roman"/>
          <w:color w:val="222222"/>
          <w:sz w:val="19"/>
          <w:szCs w:val="19"/>
          <w:lang w:eastAsia="it-IT"/>
        </w:rPr>
        <w:t xml:space="preserve">Conclusioni e Cerimonia di consegna degli Attestati </w:t>
      </w:r>
    </w:p>
    <w:p w:rsidR="000E2BA5" w:rsidRPr="000E2BA5" w:rsidRDefault="004E4FB6" w:rsidP="000E2B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>Coordinatori</w:t>
      </w:r>
      <w:r w:rsidR="00DF47E9" w:rsidRPr="00545019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: </w:t>
      </w:r>
      <w:r w:rsidR="00DF47E9" w:rsidRPr="004B7D73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Francesca Cubeddu, </w:t>
      </w:r>
      <w:r w:rsidR="00700956" w:rsidRPr="004B7D73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Eleonora Sparano</w:t>
      </w:r>
      <w:r w:rsidR="009734F9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 xml:space="preserve">                                            </w:t>
      </w:r>
      <w:r w:rsidR="00700956">
        <w:rPr>
          <w:rFonts w:ascii="Times New Roman" w:eastAsia="Times New Roman" w:hAnsi="Times New Roman" w:cs="Times New Roman"/>
          <w:b/>
          <w:i/>
          <w:color w:val="222222"/>
          <w:sz w:val="19"/>
          <w:szCs w:val="19"/>
          <w:lang w:eastAsia="it-IT"/>
        </w:rPr>
        <w:t xml:space="preserve">Direttore Organizzativo: </w:t>
      </w:r>
      <w:r w:rsidR="00DF47E9" w:rsidRPr="004B7D73">
        <w:rPr>
          <w:rFonts w:ascii="Times New Roman" w:eastAsia="Times New Roman" w:hAnsi="Times New Roman" w:cs="Times New Roman"/>
          <w:b/>
          <w:color w:val="222222"/>
          <w:sz w:val="19"/>
          <w:szCs w:val="19"/>
          <w:lang w:eastAsia="it-IT"/>
        </w:rPr>
        <w:t>Nicola Strizzolo</w:t>
      </w:r>
    </w:p>
    <w:sectPr w:rsidR="000E2BA5" w:rsidRPr="000E2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51" w:rsidRDefault="00DB1A51" w:rsidP="004029A5">
      <w:pPr>
        <w:spacing w:after="0" w:line="240" w:lineRule="auto"/>
      </w:pPr>
      <w:r>
        <w:separator/>
      </w:r>
    </w:p>
  </w:endnote>
  <w:endnote w:type="continuationSeparator" w:id="0">
    <w:p w:rsidR="00DB1A51" w:rsidRDefault="00DB1A51" w:rsidP="0040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51" w:rsidRDefault="00DB1A51" w:rsidP="004029A5">
      <w:pPr>
        <w:spacing w:after="0" w:line="240" w:lineRule="auto"/>
      </w:pPr>
      <w:r>
        <w:separator/>
      </w:r>
    </w:p>
  </w:footnote>
  <w:footnote w:type="continuationSeparator" w:id="0">
    <w:p w:rsidR="00DB1A51" w:rsidRDefault="00DB1A51" w:rsidP="0040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268C4"/>
    <w:multiLevelType w:val="multilevel"/>
    <w:tmpl w:val="CF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231CB1"/>
    <w:multiLevelType w:val="hybridMultilevel"/>
    <w:tmpl w:val="D8F6F060"/>
    <w:lvl w:ilvl="0" w:tplc="4D18FFA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wMbIwNDQwNTO3NDZV0lEKTi0uzszPAymwrAUAMzSSWywAAAA="/>
  </w:docVars>
  <w:rsids>
    <w:rsidRoot w:val="00BC16BA"/>
    <w:rsid w:val="000014B8"/>
    <w:rsid w:val="00036C39"/>
    <w:rsid w:val="000546C1"/>
    <w:rsid w:val="00064E48"/>
    <w:rsid w:val="0008654B"/>
    <w:rsid w:val="000919BC"/>
    <w:rsid w:val="000A17ED"/>
    <w:rsid w:val="000A3295"/>
    <w:rsid w:val="000B1335"/>
    <w:rsid w:val="000C102E"/>
    <w:rsid w:val="000C27D7"/>
    <w:rsid w:val="000C538D"/>
    <w:rsid w:val="000C70CD"/>
    <w:rsid w:val="000D67EE"/>
    <w:rsid w:val="000E2BA5"/>
    <w:rsid w:val="000F0B93"/>
    <w:rsid w:val="0012037E"/>
    <w:rsid w:val="001212BD"/>
    <w:rsid w:val="00141978"/>
    <w:rsid w:val="00154EAA"/>
    <w:rsid w:val="00173ACB"/>
    <w:rsid w:val="00182ADE"/>
    <w:rsid w:val="00185946"/>
    <w:rsid w:val="00187924"/>
    <w:rsid w:val="001A232B"/>
    <w:rsid w:val="001A44FE"/>
    <w:rsid w:val="001A7B4D"/>
    <w:rsid w:val="001C0F24"/>
    <w:rsid w:val="001D151D"/>
    <w:rsid w:val="001D709D"/>
    <w:rsid w:val="001F6267"/>
    <w:rsid w:val="002044EB"/>
    <w:rsid w:val="00222A61"/>
    <w:rsid w:val="0023031A"/>
    <w:rsid w:val="002543B6"/>
    <w:rsid w:val="00275E09"/>
    <w:rsid w:val="002C52B1"/>
    <w:rsid w:val="002E0BEA"/>
    <w:rsid w:val="002E5FE1"/>
    <w:rsid w:val="00303C23"/>
    <w:rsid w:val="00312255"/>
    <w:rsid w:val="00312FF9"/>
    <w:rsid w:val="003310EF"/>
    <w:rsid w:val="003331E5"/>
    <w:rsid w:val="0035153F"/>
    <w:rsid w:val="00377D41"/>
    <w:rsid w:val="0038361D"/>
    <w:rsid w:val="003E2B60"/>
    <w:rsid w:val="003F6E6F"/>
    <w:rsid w:val="004029A5"/>
    <w:rsid w:val="004131CC"/>
    <w:rsid w:val="004146A1"/>
    <w:rsid w:val="00414B2A"/>
    <w:rsid w:val="0041520D"/>
    <w:rsid w:val="0042720A"/>
    <w:rsid w:val="00436394"/>
    <w:rsid w:val="00443CF1"/>
    <w:rsid w:val="00444359"/>
    <w:rsid w:val="00446770"/>
    <w:rsid w:val="00461AFC"/>
    <w:rsid w:val="00476D89"/>
    <w:rsid w:val="004A1718"/>
    <w:rsid w:val="004B7D73"/>
    <w:rsid w:val="004C4DCD"/>
    <w:rsid w:val="004E4FB6"/>
    <w:rsid w:val="00514664"/>
    <w:rsid w:val="00527DFD"/>
    <w:rsid w:val="0054344B"/>
    <w:rsid w:val="00545019"/>
    <w:rsid w:val="005573F6"/>
    <w:rsid w:val="005609BC"/>
    <w:rsid w:val="00562070"/>
    <w:rsid w:val="005659DE"/>
    <w:rsid w:val="0057514C"/>
    <w:rsid w:val="005753D4"/>
    <w:rsid w:val="0058714F"/>
    <w:rsid w:val="0059717F"/>
    <w:rsid w:val="005A25DB"/>
    <w:rsid w:val="005B235A"/>
    <w:rsid w:val="005B4212"/>
    <w:rsid w:val="005C3A25"/>
    <w:rsid w:val="005C6EA4"/>
    <w:rsid w:val="005D32C7"/>
    <w:rsid w:val="005D46DC"/>
    <w:rsid w:val="005D4EDF"/>
    <w:rsid w:val="006111AC"/>
    <w:rsid w:val="00620829"/>
    <w:rsid w:val="006416BE"/>
    <w:rsid w:val="00655C83"/>
    <w:rsid w:val="00673984"/>
    <w:rsid w:val="00683ADD"/>
    <w:rsid w:val="0068528E"/>
    <w:rsid w:val="006863C2"/>
    <w:rsid w:val="00686CEA"/>
    <w:rsid w:val="00690FBE"/>
    <w:rsid w:val="00697FE0"/>
    <w:rsid w:val="006D3884"/>
    <w:rsid w:val="006E143A"/>
    <w:rsid w:val="006E173D"/>
    <w:rsid w:val="006F5608"/>
    <w:rsid w:val="00700956"/>
    <w:rsid w:val="00716D33"/>
    <w:rsid w:val="00721E12"/>
    <w:rsid w:val="00722E8F"/>
    <w:rsid w:val="007317DD"/>
    <w:rsid w:val="00767D07"/>
    <w:rsid w:val="007D5BBD"/>
    <w:rsid w:val="007E3187"/>
    <w:rsid w:val="0080028E"/>
    <w:rsid w:val="00803EB3"/>
    <w:rsid w:val="008273AD"/>
    <w:rsid w:val="00831AB8"/>
    <w:rsid w:val="00833C70"/>
    <w:rsid w:val="008350EB"/>
    <w:rsid w:val="00835B73"/>
    <w:rsid w:val="008648B1"/>
    <w:rsid w:val="00893D20"/>
    <w:rsid w:val="00896E0D"/>
    <w:rsid w:val="00897155"/>
    <w:rsid w:val="008D2B13"/>
    <w:rsid w:val="008D7333"/>
    <w:rsid w:val="00916FEE"/>
    <w:rsid w:val="009219E9"/>
    <w:rsid w:val="00923ED2"/>
    <w:rsid w:val="009541EF"/>
    <w:rsid w:val="00962850"/>
    <w:rsid w:val="009657DA"/>
    <w:rsid w:val="009734F9"/>
    <w:rsid w:val="009A2EED"/>
    <w:rsid w:val="009B3032"/>
    <w:rsid w:val="009D5C9B"/>
    <w:rsid w:val="009E660F"/>
    <w:rsid w:val="009F61D2"/>
    <w:rsid w:val="00A06B6A"/>
    <w:rsid w:val="00A0723F"/>
    <w:rsid w:val="00A07BAD"/>
    <w:rsid w:val="00A16CB8"/>
    <w:rsid w:val="00A20427"/>
    <w:rsid w:val="00A31F24"/>
    <w:rsid w:val="00A320B4"/>
    <w:rsid w:val="00A654DF"/>
    <w:rsid w:val="00A728A9"/>
    <w:rsid w:val="00AA1EBA"/>
    <w:rsid w:val="00AA269A"/>
    <w:rsid w:val="00AD1A6D"/>
    <w:rsid w:val="00AE2C8B"/>
    <w:rsid w:val="00AE56BD"/>
    <w:rsid w:val="00AE6589"/>
    <w:rsid w:val="00AF5A3A"/>
    <w:rsid w:val="00B17B13"/>
    <w:rsid w:val="00B35CB5"/>
    <w:rsid w:val="00B61D1C"/>
    <w:rsid w:val="00B62567"/>
    <w:rsid w:val="00B8782E"/>
    <w:rsid w:val="00B9342A"/>
    <w:rsid w:val="00BC16BA"/>
    <w:rsid w:val="00BD198F"/>
    <w:rsid w:val="00BD7C88"/>
    <w:rsid w:val="00BE6A67"/>
    <w:rsid w:val="00BF1179"/>
    <w:rsid w:val="00C17A7F"/>
    <w:rsid w:val="00C35641"/>
    <w:rsid w:val="00C47F35"/>
    <w:rsid w:val="00C60AAD"/>
    <w:rsid w:val="00C84537"/>
    <w:rsid w:val="00CB2DCF"/>
    <w:rsid w:val="00CB72E5"/>
    <w:rsid w:val="00CC7387"/>
    <w:rsid w:val="00CD2FAE"/>
    <w:rsid w:val="00CF2008"/>
    <w:rsid w:val="00CF4096"/>
    <w:rsid w:val="00D0328B"/>
    <w:rsid w:val="00D045E8"/>
    <w:rsid w:val="00D17140"/>
    <w:rsid w:val="00D2398B"/>
    <w:rsid w:val="00D25C77"/>
    <w:rsid w:val="00D52173"/>
    <w:rsid w:val="00D526AB"/>
    <w:rsid w:val="00D62327"/>
    <w:rsid w:val="00D7409D"/>
    <w:rsid w:val="00D92205"/>
    <w:rsid w:val="00D95DFF"/>
    <w:rsid w:val="00DA0EBC"/>
    <w:rsid w:val="00DA1231"/>
    <w:rsid w:val="00DB0726"/>
    <w:rsid w:val="00DB1A51"/>
    <w:rsid w:val="00DF41BD"/>
    <w:rsid w:val="00DF47E9"/>
    <w:rsid w:val="00E10A8D"/>
    <w:rsid w:val="00E35FBA"/>
    <w:rsid w:val="00E4146F"/>
    <w:rsid w:val="00E415F0"/>
    <w:rsid w:val="00E669FE"/>
    <w:rsid w:val="00E6788B"/>
    <w:rsid w:val="00E70266"/>
    <w:rsid w:val="00E739C6"/>
    <w:rsid w:val="00E7605E"/>
    <w:rsid w:val="00E85C92"/>
    <w:rsid w:val="00E95D2C"/>
    <w:rsid w:val="00EA054F"/>
    <w:rsid w:val="00EB7481"/>
    <w:rsid w:val="00EC11C4"/>
    <w:rsid w:val="00ED1CFC"/>
    <w:rsid w:val="00EE3D3A"/>
    <w:rsid w:val="00EE58AD"/>
    <w:rsid w:val="00EE68BA"/>
    <w:rsid w:val="00EF6B4B"/>
    <w:rsid w:val="00F02AE7"/>
    <w:rsid w:val="00F1126A"/>
    <w:rsid w:val="00F157CF"/>
    <w:rsid w:val="00F17325"/>
    <w:rsid w:val="00F31C04"/>
    <w:rsid w:val="00F41430"/>
    <w:rsid w:val="00F43D52"/>
    <w:rsid w:val="00F443E1"/>
    <w:rsid w:val="00F56DDF"/>
    <w:rsid w:val="00F639EC"/>
    <w:rsid w:val="00F802B8"/>
    <w:rsid w:val="00FD05E5"/>
    <w:rsid w:val="00FD5F33"/>
    <w:rsid w:val="00FD7999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831B"/>
  <w15:docId w15:val="{93514CE0-DCFF-4134-81C1-F01E2CB3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D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9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3639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9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2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9A5"/>
  </w:style>
  <w:style w:type="paragraph" w:styleId="Pidipagina">
    <w:name w:val="footer"/>
    <w:basedOn w:val="Normale"/>
    <w:link w:val="PidipaginaCarattere"/>
    <w:uiPriority w:val="99"/>
    <w:unhideWhenUsed/>
    <w:rsid w:val="004029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C199-CAE0-48B1-8D3F-72888A78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</cp:lastModifiedBy>
  <cp:revision>3</cp:revision>
  <cp:lastPrinted>2023-05-04T14:37:00Z</cp:lastPrinted>
  <dcterms:created xsi:type="dcterms:W3CDTF">2023-06-02T10:55:00Z</dcterms:created>
  <dcterms:modified xsi:type="dcterms:W3CDTF">2023-06-05T14:24:00Z</dcterms:modified>
</cp:coreProperties>
</file>